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98C" w:rsidRDefault="0028198C" w:rsidP="0028198C">
      <w:pPr>
        <w:pBdr>
          <w:bottom w:val="single" w:sz="18" w:space="1" w:color="auto"/>
        </w:pBdr>
        <w:jc w:val="center"/>
        <w:rPr>
          <w:b/>
          <w:sz w:val="28"/>
        </w:rPr>
      </w:pPr>
      <w:r>
        <w:rPr>
          <w:b/>
          <w:sz w:val="44"/>
        </w:rPr>
        <w:t>Zastupitelstvo Jihomoravského kraje</w:t>
      </w:r>
      <w:r>
        <w:rPr>
          <w:b/>
          <w:sz w:val="28"/>
        </w:rPr>
        <w:t xml:space="preserve">  </w:t>
      </w:r>
    </w:p>
    <w:p w:rsidR="0028198C" w:rsidRDefault="0028198C" w:rsidP="0028198C">
      <w:pPr>
        <w:pBdr>
          <w:bottom w:val="single" w:sz="18" w:space="1" w:color="auto"/>
        </w:pBdr>
        <w:jc w:val="center"/>
        <w:rPr>
          <w:bCs/>
          <w:sz w:val="36"/>
        </w:rPr>
      </w:pPr>
      <w:r>
        <w:rPr>
          <w:bCs/>
          <w:sz w:val="28"/>
        </w:rPr>
        <w:t xml:space="preserve">6. zasedání konané </w:t>
      </w:r>
      <w:r w:rsidRPr="0007355B">
        <w:rPr>
          <w:bCs/>
          <w:sz w:val="28"/>
        </w:rPr>
        <w:t xml:space="preserve">dne </w:t>
      </w:r>
      <w:r>
        <w:rPr>
          <w:bCs/>
          <w:sz w:val="28"/>
        </w:rPr>
        <w:t>22. 6. 2017</w:t>
      </w:r>
    </w:p>
    <w:p w:rsidR="0028198C" w:rsidRDefault="0028198C" w:rsidP="0028198C">
      <w:pPr>
        <w:rPr>
          <w:b/>
          <w:bCs/>
          <w:sz w:val="28"/>
        </w:rPr>
      </w:pPr>
      <w:r>
        <w:rPr>
          <w:sz w:val="28"/>
        </w:rPr>
        <w:t>Materiál</w:t>
      </w:r>
      <w:r>
        <w:rPr>
          <w:rFonts w:ascii="Arial Black" w:hAnsi="Arial Black"/>
          <w:sz w:val="28"/>
        </w:rPr>
        <w:t xml:space="preserve"> </w:t>
      </w:r>
      <w:r>
        <w:rPr>
          <w:sz w:val="28"/>
        </w:rPr>
        <w:t xml:space="preserve">k bodu č.     </w:t>
      </w:r>
      <w:r w:rsidR="00CF05BB">
        <w:rPr>
          <w:sz w:val="28"/>
        </w:rPr>
        <w:t xml:space="preserve">   </w:t>
      </w:r>
      <w:bookmarkStart w:id="0" w:name="_GoBack"/>
      <w:bookmarkEnd w:id="0"/>
      <w:r>
        <w:rPr>
          <w:sz w:val="28"/>
        </w:rPr>
        <w:t>programu:</w:t>
      </w:r>
    </w:p>
    <w:p w:rsidR="0028198C" w:rsidRDefault="0028198C" w:rsidP="0028198C"/>
    <w:p w:rsidR="00BF74DB" w:rsidRDefault="00BF74DB" w:rsidP="00BF74DB"/>
    <w:p w:rsidR="00BF74DB" w:rsidRDefault="00BF74DB" w:rsidP="00BF74DB">
      <w:pPr>
        <w:jc w:val="center"/>
      </w:pPr>
    </w:p>
    <w:p w:rsidR="00BF74DB" w:rsidRDefault="00BF74DB" w:rsidP="00BF74DB">
      <w:pPr>
        <w:jc w:val="center"/>
      </w:pPr>
    </w:p>
    <w:p w:rsidR="00BF74DB" w:rsidRDefault="00BF74DB" w:rsidP="00BF74DB">
      <w:pPr>
        <w:jc w:val="center"/>
      </w:pPr>
    </w:p>
    <w:p w:rsidR="00BF74DB" w:rsidRDefault="00BF74DB" w:rsidP="00BF74DB">
      <w:pPr>
        <w:jc w:val="center"/>
      </w:pPr>
    </w:p>
    <w:p w:rsidR="00BF74DB" w:rsidRDefault="00BF74DB" w:rsidP="00BF74DB">
      <w:pPr>
        <w:keepNext/>
        <w:jc w:val="center"/>
        <w:rPr>
          <w:rFonts w:eastAsia="Calibri"/>
          <w:b/>
          <w:i/>
          <w:sz w:val="44"/>
        </w:rPr>
      </w:pPr>
      <w:r>
        <w:rPr>
          <w:rFonts w:eastAsia="Calibri"/>
          <w:b/>
          <w:i/>
          <w:sz w:val="52"/>
        </w:rPr>
        <w:t>Zpráva o činnosti Zastoupení</w:t>
      </w:r>
      <w:r>
        <w:rPr>
          <w:rFonts w:eastAsia="Calibri"/>
          <w:sz w:val="20"/>
        </w:rPr>
        <w:t xml:space="preserve"> </w:t>
      </w:r>
      <w:r>
        <w:rPr>
          <w:rFonts w:eastAsia="Calibri"/>
          <w:b/>
          <w:i/>
          <w:sz w:val="52"/>
        </w:rPr>
        <w:t xml:space="preserve">Jihomoravského kraje při Evropské unii </w:t>
      </w:r>
    </w:p>
    <w:p w:rsidR="00BF74DB" w:rsidRDefault="00BF74DB" w:rsidP="00BF74DB">
      <w:pPr>
        <w:ind w:left="2124" w:firstLine="708"/>
      </w:pPr>
    </w:p>
    <w:p w:rsidR="00BF74DB" w:rsidRDefault="00BF74DB" w:rsidP="00BF74DB">
      <w:pPr>
        <w:tabs>
          <w:tab w:val="left" w:pos="0"/>
        </w:tabs>
        <w:jc w:val="both"/>
        <w:rPr>
          <w:b/>
          <w:u w:val="single"/>
        </w:rPr>
      </w:pPr>
    </w:p>
    <w:p w:rsidR="00BF74DB" w:rsidRDefault="00BF74DB" w:rsidP="00BF74DB">
      <w:pPr>
        <w:tabs>
          <w:tab w:val="left" w:pos="0"/>
        </w:tabs>
        <w:jc w:val="both"/>
        <w:rPr>
          <w:b/>
          <w:u w:val="single"/>
        </w:rPr>
      </w:pPr>
    </w:p>
    <w:p w:rsidR="00BF74DB" w:rsidRDefault="00BF74DB" w:rsidP="00BF74DB">
      <w:pPr>
        <w:tabs>
          <w:tab w:val="left" w:pos="0"/>
        </w:tabs>
        <w:jc w:val="both"/>
        <w:rPr>
          <w:b/>
          <w:u w:val="single"/>
        </w:rPr>
      </w:pPr>
    </w:p>
    <w:p w:rsidR="00BF74DB" w:rsidRDefault="00BF74DB" w:rsidP="00BF74DB">
      <w:pPr>
        <w:tabs>
          <w:tab w:val="left" w:pos="0"/>
        </w:tabs>
        <w:jc w:val="both"/>
        <w:rPr>
          <w:b/>
          <w:u w:val="single"/>
        </w:rPr>
      </w:pPr>
    </w:p>
    <w:p w:rsidR="00BF74DB" w:rsidRDefault="00BF74DB" w:rsidP="00BF74DB">
      <w:pPr>
        <w:tabs>
          <w:tab w:val="left" w:pos="0"/>
          <w:tab w:val="left" w:pos="1980"/>
        </w:tabs>
        <w:jc w:val="both"/>
      </w:pPr>
      <w:r>
        <w:rPr>
          <w:b/>
          <w:u w:val="single"/>
        </w:rPr>
        <w:t>Projednáno</w:t>
      </w:r>
      <w:r>
        <w:rPr>
          <w:b/>
        </w:rPr>
        <w:t>:</w:t>
      </w:r>
    </w:p>
    <w:p w:rsidR="0028198C" w:rsidRDefault="00D96686" w:rsidP="00BF74DB">
      <w:pPr>
        <w:jc w:val="both"/>
      </w:pPr>
      <w:r>
        <w:t xml:space="preserve">Rada Jihomoravského kraje projednala materiál </w:t>
      </w:r>
      <w:r w:rsidR="003967B8">
        <w:t xml:space="preserve">na 22. schůzi </w:t>
      </w:r>
      <w:r>
        <w:t>dne 15. 6. 2017</w:t>
      </w:r>
      <w:r w:rsidR="003967B8">
        <w:t xml:space="preserve"> a usnesením č. </w:t>
      </w:r>
      <w:r w:rsidR="003967B8" w:rsidRPr="003967B8">
        <w:t>1601/17/R22</w:t>
      </w:r>
      <w:r w:rsidR="003967B8">
        <w:rPr>
          <w:b/>
          <w:bCs/>
        </w:rPr>
        <w:t xml:space="preserve"> </w:t>
      </w:r>
      <w:r w:rsidR="003967B8">
        <w:t>jej doporučila ke schválení</w:t>
      </w:r>
      <w:r>
        <w:t>.</w:t>
      </w:r>
    </w:p>
    <w:p w:rsidR="00BF74DB" w:rsidRPr="0069699D" w:rsidRDefault="0069699D" w:rsidP="00BF74DB">
      <w:pPr>
        <w:jc w:val="both"/>
      </w:pPr>
      <w:r w:rsidRPr="0069699D">
        <w:t>Výbor pro meziregionální vztahy projednal materiál dne 8. 6. 2017.</w:t>
      </w:r>
    </w:p>
    <w:p w:rsidR="00BF74DB" w:rsidRDefault="00BF74DB" w:rsidP="00BF74DB">
      <w:pPr>
        <w:jc w:val="both"/>
        <w:rPr>
          <w:b/>
          <w:u w:val="single"/>
        </w:rPr>
      </w:pPr>
    </w:p>
    <w:p w:rsidR="00BF74DB" w:rsidRDefault="00BF74DB" w:rsidP="00BF74DB">
      <w:pPr>
        <w:jc w:val="both"/>
        <w:rPr>
          <w:b/>
          <w:u w:val="single"/>
        </w:rPr>
      </w:pPr>
    </w:p>
    <w:p w:rsidR="00BF74DB" w:rsidRDefault="00BF74DB" w:rsidP="00BF74DB">
      <w:pPr>
        <w:jc w:val="both"/>
        <w:rPr>
          <w:b/>
          <w:u w:val="single"/>
        </w:rPr>
      </w:pPr>
    </w:p>
    <w:p w:rsidR="00BF74DB" w:rsidRDefault="00BF74DB" w:rsidP="00BF74DB">
      <w:pPr>
        <w:jc w:val="both"/>
        <w:rPr>
          <w:b/>
          <w:u w:val="single"/>
        </w:rPr>
      </w:pPr>
    </w:p>
    <w:p w:rsidR="00BF74DB" w:rsidRDefault="00BF74DB" w:rsidP="00BF74DB">
      <w:pPr>
        <w:jc w:val="both"/>
        <w:rPr>
          <w:b/>
          <w:u w:val="single"/>
        </w:rPr>
      </w:pPr>
      <w:r>
        <w:rPr>
          <w:b/>
          <w:u w:val="single"/>
        </w:rPr>
        <w:t>Návrh na usnesení:</w:t>
      </w:r>
    </w:p>
    <w:p w:rsidR="0028198C" w:rsidRDefault="0028198C" w:rsidP="00BF74DB">
      <w:pPr>
        <w:jc w:val="both"/>
      </w:pPr>
    </w:p>
    <w:p w:rsidR="00BF74DB" w:rsidRDefault="0028198C" w:rsidP="00BF74DB">
      <w:pPr>
        <w:jc w:val="both"/>
      </w:pPr>
      <w:r>
        <w:t>Zastupitelstvo</w:t>
      </w:r>
      <w:r w:rsidR="00BF74DB">
        <w:t xml:space="preserve"> Jihomoravského kraje v souladu s ustanovením § 35 odst. 1 zákona č.</w:t>
      </w:r>
      <w:r>
        <w:t> </w:t>
      </w:r>
      <w:r w:rsidR="00BF74DB">
        <w:t>129/2000</w:t>
      </w:r>
      <w:r>
        <w:t> </w:t>
      </w:r>
      <w:r w:rsidR="00BF74DB">
        <w:t>Sb., o krajích (krajské zřízení), ve znění pozdějších předpisů,</w:t>
      </w:r>
    </w:p>
    <w:p w:rsidR="00BF74DB" w:rsidRDefault="00BF74DB" w:rsidP="00BF74DB">
      <w:pPr>
        <w:jc w:val="both"/>
      </w:pPr>
    </w:p>
    <w:p w:rsidR="00BF74DB" w:rsidRDefault="0028198C" w:rsidP="00BF74DB">
      <w:pPr>
        <w:jc w:val="both"/>
        <w:rPr>
          <w:b/>
        </w:rPr>
      </w:pPr>
      <w:r>
        <w:rPr>
          <w:b/>
          <w:bCs/>
          <w:spacing w:val="60"/>
        </w:rPr>
        <w:t>bere</w:t>
      </w:r>
      <w:r w:rsidR="00286A48">
        <w:rPr>
          <w:b/>
          <w:bCs/>
          <w:spacing w:val="60"/>
        </w:rPr>
        <w:t xml:space="preserve"> na vědomí</w:t>
      </w:r>
      <w:r w:rsidR="00286A48">
        <w:t xml:space="preserve"> </w:t>
      </w:r>
      <w:r w:rsidR="00BF74DB">
        <w:t>zprávu o činnosti Zastoupení Jihomoravského kraje při Evropské unii (příloha č. 1 materiálu).</w:t>
      </w:r>
    </w:p>
    <w:p w:rsidR="00BF74DB" w:rsidRDefault="00BF74DB" w:rsidP="00BF74DB">
      <w:pPr>
        <w:spacing w:line="360" w:lineRule="auto"/>
      </w:pPr>
    </w:p>
    <w:p w:rsidR="00BF74DB" w:rsidRDefault="00BF74DB" w:rsidP="00BF74DB">
      <w:pPr>
        <w:spacing w:line="360" w:lineRule="auto"/>
        <w:rPr>
          <w:b/>
          <w:sz w:val="4"/>
        </w:rPr>
      </w:pPr>
    </w:p>
    <w:p w:rsidR="00BF74DB" w:rsidRDefault="00BF74DB" w:rsidP="00BF74DB">
      <w:pPr>
        <w:ind w:left="360"/>
        <w:jc w:val="center"/>
        <w:rPr>
          <w:u w:val="single"/>
        </w:rPr>
      </w:pPr>
    </w:p>
    <w:tbl>
      <w:tblPr>
        <w:tblW w:w="9214"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977"/>
        <w:gridCol w:w="2977"/>
        <w:gridCol w:w="3260"/>
      </w:tblGrid>
      <w:tr w:rsidR="0028198C" w:rsidRPr="00D51C42" w:rsidTr="00D16238">
        <w:tc>
          <w:tcPr>
            <w:tcW w:w="2977" w:type="dxa"/>
            <w:tcBorders>
              <w:top w:val="single" w:sz="4" w:space="0" w:color="auto"/>
              <w:left w:val="single" w:sz="4" w:space="0" w:color="auto"/>
              <w:bottom w:val="single" w:sz="4" w:space="0" w:color="auto"/>
              <w:right w:val="single" w:sz="4" w:space="0" w:color="auto"/>
            </w:tcBorders>
          </w:tcPr>
          <w:p w:rsidR="0028198C" w:rsidRPr="00D51C42" w:rsidRDefault="0028198C" w:rsidP="00D16238">
            <w:pPr>
              <w:rPr>
                <w:i/>
                <w:iCs/>
                <w:color w:val="000000"/>
              </w:rPr>
            </w:pPr>
            <w:r w:rsidRPr="00D51C42">
              <w:rPr>
                <w:i/>
                <w:iCs/>
                <w:color w:val="000000"/>
              </w:rPr>
              <w:t>Zpracoval:</w:t>
            </w:r>
          </w:p>
        </w:tc>
        <w:tc>
          <w:tcPr>
            <w:tcW w:w="2977" w:type="dxa"/>
            <w:tcBorders>
              <w:top w:val="single" w:sz="4" w:space="0" w:color="auto"/>
              <w:left w:val="single" w:sz="4" w:space="0" w:color="auto"/>
              <w:bottom w:val="single" w:sz="4" w:space="0" w:color="auto"/>
              <w:right w:val="single" w:sz="4" w:space="0" w:color="auto"/>
            </w:tcBorders>
          </w:tcPr>
          <w:p w:rsidR="0028198C" w:rsidRPr="00D51C42" w:rsidRDefault="0028198C" w:rsidP="00D16238">
            <w:pPr>
              <w:rPr>
                <w:i/>
                <w:iCs/>
                <w:color w:val="000000"/>
              </w:rPr>
            </w:pPr>
            <w:r w:rsidRPr="00D51C42">
              <w:rPr>
                <w:i/>
                <w:iCs/>
                <w:color w:val="000000"/>
              </w:rPr>
              <w:t>Právní garance:</w:t>
            </w:r>
          </w:p>
        </w:tc>
        <w:tc>
          <w:tcPr>
            <w:tcW w:w="3260" w:type="dxa"/>
            <w:tcBorders>
              <w:top w:val="single" w:sz="4" w:space="0" w:color="auto"/>
              <w:left w:val="single" w:sz="4" w:space="0" w:color="auto"/>
              <w:bottom w:val="single" w:sz="4" w:space="0" w:color="auto"/>
              <w:right w:val="single" w:sz="4" w:space="0" w:color="auto"/>
            </w:tcBorders>
          </w:tcPr>
          <w:p w:rsidR="0028198C" w:rsidRPr="00D51C42" w:rsidRDefault="0028198C" w:rsidP="00D16238">
            <w:pPr>
              <w:ind w:right="830"/>
              <w:rPr>
                <w:i/>
                <w:iCs/>
                <w:color w:val="000000"/>
              </w:rPr>
            </w:pPr>
            <w:r w:rsidRPr="00D51C42">
              <w:rPr>
                <w:i/>
                <w:iCs/>
                <w:color w:val="000000"/>
              </w:rPr>
              <w:t>Předkládá:</w:t>
            </w:r>
          </w:p>
        </w:tc>
      </w:tr>
      <w:tr w:rsidR="0028198C" w:rsidRPr="00D51C42" w:rsidTr="00D16238">
        <w:trPr>
          <w:trHeight w:val="2967"/>
        </w:trPr>
        <w:tc>
          <w:tcPr>
            <w:tcW w:w="2977" w:type="dxa"/>
            <w:tcBorders>
              <w:top w:val="single" w:sz="4" w:space="0" w:color="auto"/>
              <w:left w:val="single" w:sz="4" w:space="0" w:color="auto"/>
              <w:bottom w:val="single" w:sz="4" w:space="0" w:color="auto"/>
              <w:right w:val="single" w:sz="4" w:space="0" w:color="auto"/>
            </w:tcBorders>
          </w:tcPr>
          <w:p w:rsidR="0028198C" w:rsidRPr="000A6A7C" w:rsidRDefault="0028198C" w:rsidP="00D16238">
            <w:pPr>
              <w:rPr>
                <w:b/>
                <w:color w:val="000000"/>
              </w:rPr>
            </w:pPr>
            <w:r w:rsidRPr="000A6A7C">
              <w:rPr>
                <w:b/>
                <w:color w:val="000000"/>
              </w:rPr>
              <w:t xml:space="preserve">Mgr. Tomáš </w:t>
            </w:r>
            <w:proofErr w:type="spellStart"/>
            <w:r w:rsidRPr="000A6A7C">
              <w:rPr>
                <w:b/>
                <w:color w:val="000000"/>
              </w:rPr>
              <w:t>Maluška</w:t>
            </w:r>
            <w:proofErr w:type="spellEnd"/>
            <w:r w:rsidR="00FA517A">
              <w:rPr>
                <w:b/>
                <w:color w:val="000000"/>
              </w:rPr>
              <w:t xml:space="preserve"> v. r.</w:t>
            </w:r>
          </w:p>
          <w:p w:rsidR="0028198C" w:rsidRPr="000A6A7C" w:rsidRDefault="0028198C" w:rsidP="00D16238">
            <w:r w:rsidRPr="000A6A7C">
              <w:t>vedoucí odboru vnějších vztahů</w:t>
            </w:r>
          </w:p>
          <w:p w:rsidR="0028198C" w:rsidRPr="000A6A7C" w:rsidRDefault="0028198C" w:rsidP="00D16238"/>
          <w:p w:rsidR="0028198C" w:rsidRPr="000A6A7C" w:rsidRDefault="0028198C" w:rsidP="00D16238"/>
          <w:p w:rsidR="0028198C" w:rsidRPr="000A6A7C" w:rsidRDefault="0028198C" w:rsidP="00D16238"/>
        </w:tc>
        <w:tc>
          <w:tcPr>
            <w:tcW w:w="2977" w:type="dxa"/>
            <w:tcBorders>
              <w:top w:val="single" w:sz="4" w:space="0" w:color="auto"/>
              <w:left w:val="single" w:sz="4" w:space="0" w:color="auto"/>
              <w:bottom w:val="single" w:sz="4" w:space="0" w:color="auto"/>
              <w:right w:val="single" w:sz="4" w:space="0" w:color="auto"/>
            </w:tcBorders>
          </w:tcPr>
          <w:p w:rsidR="0028198C" w:rsidRPr="000A6A7C" w:rsidRDefault="0069699D" w:rsidP="00D16238">
            <w:pPr>
              <w:keepNext/>
              <w:outlineLvl w:val="1"/>
              <w:rPr>
                <w:b/>
              </w:rPr>
            </w:pPr>
            <w:r>
              <w:rPr>
                <w:b/>
              </w:rPr>
              <w:t>JUDr. Helena Šlesingerová</w:t>
            </w:r>
            <w:r w:rsidR="00FA517A">
              <w:rPr>
                <w:b/>
              </w:rPr>
              <w:t xml:space="preserve"> v. r.</w:t>
            </w:r>
          </w:p>
          <w:p w:rsidR="0028198C" w:rsidRPr="000A6A7C" w:rsidRDefault="0028198C" w:rsidP="00D16238">
            <w:pPr>
              <w:keepNext/>
              <w:outlineLvl w:val="1"/>
              <w:rPr>
                <w:b/>
                <w:u w:val="single"/>
              </w:rPr>
            </w:pPr>
            <w:r w:rsidRPr="000A6A7C">
              <w:t>právník odboru kancelář hejtmana</w:t>
            </w:r>
          </w:p>
        </w:tc>
        <w:tc>
          <w:tcPr>
            <w:tcW w:w="3260" w:type="dxa"/>
            <w:tcBorders>
              <w:top w:val="single" w:sz="4" w:space="0" w:color="auto"/>
              <w:left w:val="single" w:sz="4" w:space="0" w:color="auto"/>
              <w:bottom w:val="single" w:sz="4" w:space="0" w:color="auto"/>
              <w:right w:val="single" w:sz="4" w:space="0" w:color="auto"/>
            </w:tcBorders>
          </w:tcPr>
          <w:p w:rsidR="0028198C" w:rsidRPr="000A6A7C" w:rsidRDefault="0028198C" w:rsidP="00D16238">
            <w:pPr>
              <w:ind w:right="110"/>
              <w:rPr>
                <w:b/>
                <w:iCs/>
                <w:color w:val="000000"/>
              </w:rPr>
            </w:pPr>
            <w:r w:rsidRPr="000A6A7C">
              <w:rPr>
                <w:b/>
                <w:iCs/>
                <w:color w:val="000000"/>
              </w:rPr>
              <w:t xml:space="preserve">Rada Jihomoravského kraje </w:t>
            </w:r>
          </w:p>
          <w:p w:rsidR="0028198C" w:rsidRPr="0016671B" w:rsidRDefault="0028198C" w:rsidP="00D16238">
            <w:pPr>
              <w:ind w:right="110"/>
              <w:rPr>
                <w:b/>
                <w:iCs/>
                <w:color w:val="000000"/>
              </w:rPr>
            </w:pPr>
            <w:r w:rsidRPr="000A6A7C">
              <w:rPr>
                <w:b/>
                <w:iCs/>
                <w:color w:val="000000"/>
              </w:rPr>
              <w:t>JUDr. Bohumil Šimek</w:t>
            </w:r>
            <w:r w:rsidR="00FA517A">
              <w:rPr>
                <w:b/>
                <w:iCs/>
                <w:color w:val="000000"/>
              </w:rPr>
              <w:t xml:space="preserve"> v. r.</w:t>
            </w:r>
          </w:p>
          <w:p w:rsidR="0028198C" w:rsidRPr="000A6A7C" w:rsidRDefault="0028198C" w:rsidP="00D16238">
            <w:pPr>
              <w:ind w:right="830"/>
              <w:rPr>
                <w:iCs/>
                <w:color w:val="000000"/>
              </w:rPr>
            </w:pPr>
            <w:r w:rsidRPr="000A6A7C">
              <w:rPr>
                <w:iCs/>
                <w:color w:val="000000"/>
              </w:rPr>
              <w:t>hejtman</w:t>
            </w:r>
          </w:p>
          <w:p w:rsidR="0028198C" w:rsidRPr="000A6A7C" w:rsidRDefault="0028198C" w:rsidP="00D16238">
            <w:pPr>
              <w:ind w:right="830"/>
              <w:rPr>
                <w:iCs/>
                <w:color w:val="000000"/>
              </w:rPr>
            </w:pPr>
          </w:p>
          <w:p w:rsidR="0028198C" w:rsidRPr="000A6A7C" w:rsidRDefault="0028198C" w:rsidP="00D16238">
            <w:pPr>
              <w:tabs>
                <w:tab w:val="right" w:pos="2379"/>
              </w:tabs>
            </w:pPr>
          </w:p>
          <w:p w:rsidR="0028198C" w:rsidRPr="000A6A7C" w:rsidRDefault="0028198C" w:rsidP="00D16238">
            <w:pPr>
              <w:rPr>
                <w:bCs/>
              </w:rPr>
            </w:pPr>
          </w:p>
          <w:p w:rsidR="0028198C" w:rsidRPr="000A6A7C" w:rsidRDefault="0028198C" w:rsidP="00D16238"/>
          <w:p w:rsidR="0028198C" w:rsidRPr="000A6A7C" w:rsidRDefault="0028198C" w:rsidP="00D16238"/>
          <w:p w:rsidR="0028198C" w:rsidRPr="000A6A7C" w:rsidRDefault="0028198C" w:rsidP="00D16238"/>
        </w:tc>
      </w:tr>
    </w:tbl>
    <w:p w:rsidR="00BF74DB" w:rsidRDefault="00BF74DB" w:rsidP="00BF74DB">
      <w:pPr>
        <w:jc w:val="both"/>
      </w:pPr>
    </w:p>
    <w:p w:rsidR="00BF74DB" w:rsidRPr="0028198C" w:rsidRDefault="00BF74DB" w:rsidP="0028198C">
      <w:pPr>
        <w:jc w:val="center"/>
        <w:rPr>
          <w:b/>
          <w:bCs/>
          <w:sz w:val="27"/>
          <w:szCs w:val="27"/>
          <w:u w:val="single"/>
        </w:rPr>
      </w:pPr>
      <w:r>
        <w:rPr>
          <w:b/>
          <w:sz w:val="27"/>
          <w:u w:val="single"/>
        </w:rPr>
        <w:lastRenderedPageBreak/>
        <w:t>DŮVODOVÁ ZPRÁVA</w:t>
      </w:r>
    </w:p>
    <w:p w:rsidR="00BF74DB" w:rsidRDefault="00BF74DB" w:rsidP="0028198C">
      <w:pPr>
        <w:spacing w:before="100" w:after="100"/>
        <w:jc w:val="center"/>
        <w:rPr>
          <w:b/>
          <w:bCs/>
          <w:sz w:val="27"/>
          <w:szCs w:val="27"/>
          <w:u w:val="single"/>
        </w:rPr>
      </w:pPr>
    </w:p>
    <w:p w:rsidR="00BF74DB" w:rsidRDefault="00BF74DB" w:rsidP="00BF74DB">
      <w:pPr>
        <w:spacing w:before="100" w:after="100"/>
        <w:jc w:val="both"/>
      </w:pPr>
      <w:r>
        <w:t>Zastoupení Jihomoravského kraje při Evropské unii zprostředkovává kontakty a poskytuje informace o aktuálním dění v evropské politice, prezentuje a prosazuje zájmy Jihomoravského kraje (JMK) u institucí Evropské unie, navazuje spolupráci Jihomoravského kraje s ostatními evropskými regiony a propaguje kraj v zahraničí.</w:t>
      </w:r>
    </w:p>
    <w:p w:rsidR="00BF74DB" w:rsidRDefault="00BF74DB" w:rsidP="00BF74DB">
      <w:pPr>
        <w:spacing w:before="100" w:after="100"/>
      </w:pPr>
      <w:r>
        <w:t>Mezi hlavní aktivity zastoupení patří:</w:t>
      </w:r>
    </w:p>
    <w:p w:rsidR="00BF74DB" w:rsidRDefault="00BF74DB" w:rsidP="00BF74DB">
      <w:pPr>
        <w:numPr>
          <w:ilvl w:val="0"/>
          <w:numId w:val="1"/>
        </w:numPr>
        <w:tabs>
          <w:tab w:val="left" w:pos="720"/>
        </w:tabs>
        <w:spacing w:before="100" w:after="100"/>
        <w:ind w:left="720" w:hanging="360"/>
      </w:pPr>
      <w:r>
        <w:t>Získávání a předávání aktuálních informací o připravované legislativě EU a dotačních programech</w:t>
      </w:r>
    </w:p>
    <w:p w:rsidR="00BF74DB" w:rsidRDefault="00BF74DB" w:rsidP="00BF74DB">
      <w:pPr>
        <w:numPr>
          <w:ilvl w:val="0"/>
          <w:numId w:val="1"/>
        </w:numPr>
        <w:tabs>
          <w:tab w:val="left" w:pos="720"/>
        </w:tabs>
        <w:spacing w:before="100" w:after="100"/>
        <w:ind w:left="720" w:hanging="360"/>
      </w:pPr>
      <w:r>
        <w:t xml:space="preserve">Příprava a realizace seminářů, prezentací a dalších aktivit na témata specifická pro a v zájmu JMK </w:t>
      </w:r>
    </w:p>
    <w:p w:rsidR="00BF74DB" w:rsidRDefault="00BF74DB" w:rsidP="00BF74DB">
      <w:pPr>
        <w:numPr>
          <w:ilvl w:val="0"/>
          <w:numId w:val="1"/>
        </w:numPr>
        <w:tabs>
          <w:tab w:val="left" w:pos="720"/>
        </w:tabs>
        <w:spacing w:before="100" w:after="100"/>
        <w:ind w:left="720" w:hanging="360"/>
      </w:pPr>
      <w:r>
        <w:t>Podpora klíčových žadatelů z JMK o finanční podporu z evropských zdrojů</w:t>
      </w:r>
    </w:p>
    <w:p w:rsidR="00BF74DB" w:rsidRDefault="00BF74DB" w:rsidP="00BF74DB">
      <w:pPr>
        <w:numPr>
          <w:ilvl w:val="0"/>
          <w:numId w:val="1"/>
        </w:numPr>
        <w:tabs>
          <w:tab w:val="left" w:pos="720"/>
        </w:tabs>
        <w:spacing w:before="100" w:after="100"/>
        <w:ind w:left="720" w:hanging="360"/>
      </w:pPr>
      <w:r>
        <w:t>Zprostředkování kontaktů mezi odpovědnými představiteli evropských institucí a jihomoravskými zástupci z oblasti politiky, veřejné správy, vědy a podnikatelské sféry</w:t>
      </w:r>
    </w:p>
    <w:p w:rsidR="00BF74DB" w:rsidRDefault="00BF74DB" w:rsidP="00BF74DB">
      <w:pPr>
        <w:numPr>
          <w:ilvl w:val="0"/>
          <w:numId w:val="1"/>
        </w:numPr>
        <w:tabs>
          <w:tab w:val="left" w:pos="720"/>
        </w:tabs>
        <w:spacing w:before="100" w:after="100"/>
        <w:ind w:left="720" w:hanging="360"/>
      </w:pPr>
      <w:r>
        <w:t>Navazování kontaktů a spolupráce s ostatními evropskými regiony</w:t>
      </w:r>
    </w:p>
    <w:p w:rsidR="00BF74DB" w:rsidRDefault="00BF74DB" w:rsidP="00BF74DB">
      <w:pPr>
        <w:numPr>
          <w:ilvl w:val="0"/>
          <w:numId w:val="1"/>
        </w:numPr>
        <w:tabs>
          <w:tab w:val="left" w:pos="720"/>
        </w:tabs>
        <w:spacing w:before="100" w:after="100"/>
        <w:ind w:left="720" w:hanging="360"/>
      </w:pPr>
      <w:r>
        <w:t>Včasné prezentování a prosazování stanovisek JMK v procesu rozhodování evropských institucí včetně informování evropských institucí o problematice regionální politiky z pohledu JMK</w:t>
      </w:r>
    </w:p>
    <w:p w:rsidR="00BF74DB" w:rsidRDefault="00BF74DB" w:rsidP="00BF74DB">
      <w:pPr>
        <w:numPr>
          <w:ilvl w:val="0"/>
          <w:numId w:val="1"/>
        </w:numPr>
        <w:tabs>
          <w:tab w:val="left" w:pos="720"/>
        </w:tabs>
        <w:spacing w:before="100" w:after="100"/>
        <w:ind w:left="720" w:hanging="360"/>
      </w:pPr>
      <w:r>
        <w:t>Realizace úřednických a studentských stáží v zastoupení JMK</w:t>
      </w:r>
    </w:p>
    <w:p w:rsidR="00BF74DB" w:rsidRDefault="00BF74DB" w:rsidP="00BF74DB">
      <w:pPr>
        <w:numPr>
          <w:ilvl w:val="0"/>
          <w:numId w:val="1"/>
        </w:numPr>
        <w:tabs>
          <w:tab w:val="left" w:pos="720"/>
        </w:tabs>
        <w:spacing w:before="100" w:after="100"/>
        <w:ind w:left="720" w:hanging="360"/>
      </w:pPr>
      <w:r>
        <w:t>Poskytování informací zájemcům o informace o JMK</w:t>
      </w:r>
    </w:p>
    <w:p w:rsidR="00BF74DB" w:rsidRDefault="00BF74DB" w:rsidP="00BF74DB">
      <w:pPr>
        <w:spacing w:before="100" w:after="100"/>
      </w:pPr>
      <w:r>
        <w:t>Mezi prioritní tematické oblasti, na které se při své činnosti Zastoupení Jihomoravského kraje při EU zaměřuje a které jsou v souladu se Strategií rozvoje Jihomoravského kraje, patří:</w:t>
      </w:r>
    </w:p>
    <w:p w:rsidR="00BF74DB" w:rsidRDefault="00BF74DB" w:rsidP="00BF74DB">
      <w:pPr>
        <w:numPr>
          <w:ilvl w:val="0"/>
          <w:numId w:val="2"/>
        </w:numPr>
        <w:tabs>
          <w:tab w:val="left" w:pos="720"/>
        </w:tabs>
        <w:spacing w:before="100" w:after="100"/>
        <w:ind w:left="720" w:hanging="360"/>
      </w:pPr>
      <w:r>
        <w:t>moderní technologie a produkty s vysokou přidanou hodnotou,</w:t>
      </w:r>
    </w:p>
    <w:p w:rsidR="00BF74DB" w:rsidRDefault="00BF74DB" w:rsidP="00BF74DB">
      <w:pPr>
        <w:numPr>
          <w:ilvl w:val="0"/>
          <w:numId w:val="2"/>
        </w:numPr>
        <w:tabs>
          <w:tab w:val="left" w:pos="720"/>
        </w:tabs>
        <w:spacing w:before="100" w:after="100"/>
        <w:ind w:left="720" w:hanging="360"/>
      </w:pPr>
      <w:r>
        <w:t>vzdělávání,</w:t>
      </w:r>
    </w:p>
    <w:p w:rsidR="00BF74DB" w:rsidRDefault="00BF74DB" w:rsidP="00BF74DB">
      <w:pPr>
        <w:numPr>
          <w:ilvl w:val="0"/>
          <w:numId w:val="2"/>
        </w:numPr>
        <w:tabs>
          <w:tab w:val="left" w:pos="720"/>
        </w:tabs>
        <w:spacing w:before="100" w:after="100"/>
        <w:ind w:left="720" w:hanging="360"/>
      </w:pPr>
      <w:r>
        <w:t>kvalitní životní prostředí a krajina,</w:t>
      </w:r>
    </w:p>
    <w:p w:rsidR="00BF74DB" w:rsidRDefault="00BF74DB" w:rsidP="00BF74DB">
      <w:pPr>
        <w:numPr>
          <w:ilvl w:val="0"/>
          <w:numId w:val="2"/>
        </w:numPr>
        <w:tabs>
          <w:tab w:val="left" w:pos="720"/>
        </w:tabs>
        <w:spacing w:before="100" w:after="100"/>
        <w:ind w:left="720" w:hanging="360"/>
      </w:pPr>
      <w:r>
        <w:t>zemědělství a rozvoj venkova,</w:t>
      </w:r>
    </w:p>
    <w:p w:rsidR="00BF74DB" w:rsidRDefault="00BF74DB" w:rsidP="00BF74DB">
      <w:pPr>
        <w:numPr>
          <w:ilvl w:val="0"/>
          <w:numId w:val="2"/>
        </w:numPr>
        <w:tabs>
          <w:tab w:val="left" w:pos="720"/>
        </w:tabs>
        <w:spacing w:before="100" w:after="100"/>
        <w:ind w:left="720" w:hanging="360"/>
      </w:pPr>
      <w:r>
        <w:t>doprava.</w:t>
      </w:r>
    </w:p>
    <w:p w:rsidR="00BF74DB" w:rsidRDefault="00BF74DB" w:rsidP="00BF74DB">
      <w:pPr>
        <w:jc w:val="both"/>
      </w:pPr>
      <w:r>
        <w:t xml:space="preserve">Zastoupení Jihomoravského kraje předkládá pravidelně na každé zasedání Zastupitelstva Jihomoravského kraje zprávu o své činnosti, kterou prezentuje přímo pracovnice Zastoupení Mgr. Eliška Buzková. </w:t>
      </w:r>
    </w:p>
    <w:p w:rsidR="00BF74DB" w:rsidRDefault="00BF74DB" w:rsidP="00BF74DB">
      <w:pPr>
        <w:jc w:val="both"/>
      </w:pPr>
    </w:p>
    <w:p w:rsidR="00BF74DB" w:rsidRDefault="00BF74DB" w:rsidP="00BF74DB">
      <w:pPr>
        <w:jc w:val="both"/>
      </w:pPr>
      <w:r>
        <w:t>Aktuálně je Zastupitelstvu Jihomoravského kraje předložena Zpráva o činnosti za období od</w:t>
      </w:r>
      <w:r w:rsidR="00342D5B">
        <w:t> </w:t>
      </w:r>
      <w:r w:rsidR="00104FF5" w:rsidRPr="009173BC">
        <w:t>21. dubna do 1. června 2017</w:t>
      </w:r>
      <w:r>
        <w:t xml:space="preserve">.  </w:t>
      </w:r>
    </w:p>
    <w:p w:rsidR="00BF74DB" w:rsidRDefault="00BF74DB" w:rsidP="00BF74DB">
      <w:pPr>
        <w:jc w:val="both"/>
      </w:pPr>
    </w:p>
    <w:p w:rsidR="00BF74DB" w:rsidRDefault="00BF74DB" w:rsidP="00BF74DB">
      <w:pPr>
        <w:jc w:val="both"/>
      </w:pPr>
      <w:r>
        <w:t xml:space="preserve">Radě Jihomoravského kraje </w:t>
      </w:r>
      <w:r w:rsidR="00342D5B">
        <w:t xml:space="preserve">je předkládán </w:t>
      </w:r>
      <w:r>
        <w:t xml:space="preserve">materiál, kterým </w:t>
      </w:r>
      <w:r w:rsidR="00342D5B">
        <w:t xml:space="preserve">je navrhováno </w:t>
      </w:r>
      <w:r>
        <w:t xml:space="preserve">doporučit Zastupitelstvu Jihomoravského kraje vzít na vědomí Zprávu o činnosti Zastoupení Jihomoravského kraje při Evropské unii. </w:t>
      </w:r>
    </w:p>
    <w:p w:rsidR="00BF74DB" w:rsidRDefault="00BF74DB" w:rsidP="00BF74DB">
      <w:pPr>
        <w:jc w:val="both"/>
      </w:pPr>
    </w:p>
    <w:p w:rsidR="00BF74DB" w:rsidRDefault="00BF74DB" w:rsidP="00BF74DB">
      <w:pPr>
        <w:ind w:left="360"/>
        <w:jc w:val="right"/>
        <w:rPr>
          <w:u w:val="single"/>
        </w:rPr>
      </w:pPr>
    </w:p>
    <w:p w:rsidR="00BF74DB" w:rsidRDefault="00BF74DB" w:rsidP="00BF74DB">
      <w:pPr>
        <w:ind w:left="360"/>
        <w:jc w:val="right"/>
        <w:rPr>
          <w:u w:val="single"/>
        </w:rPr>
      </w:pPr>
    </w:p>
    <w:p w:rsidR="00525C1D" w:rsidRDefault="00BF74DB" w:rsidP="00525C1D">
      <w:pPr>
        <w:jc w:val="both"/>
      </w:pPr>
      <w:r>
        <w:t xml:space="preserve">Příloha č. 1: Zpráva o činnosti Zastoupení Jihomoravského kraje při Evropské unii </w:t>
      </w:r>
      <w:r>
        <w:br/>
      </w:r>
      <w:r w:rsidR="00525C1D">
        <w:br w:type="page"/>
      </w:r>
    </w:p>
    <w:p w:rsidR="00D82BF9" w:rsidRPr="00342D5B" w:rsidRDefault="00D82BF9" w:rsidP="00D82BF9">
      <w:pPr>
        <w:ind w:left="360"/>
        <w:jc w:val="right"/>
      </w:pPr>
      <w:r w:rsidRPr="00342D5B">
        <w:lastRenderedPageBreak/>
        <w:t>Příloha č. 1</w:t>
      </w:r>
    </w:p>
    <w:p w:rsidR="00525C1D" w:rsidRDefault="00525C1D" w:rsidP="00BF74DB">
      <w:pPr>
        <w:ind w:left="360"/>
        <w:jc w:val="right"/>
        <w:rPr>
          <w:u w:val="single"/>
        </w:rPr>
      </w:pPr>
    </w:p>
    <w:p w:rsidR="00BF74DB" w:rsidRDefault="00BF74DB" w:rsidP="00BF74DB">
      <w:pPr>
        <w:rPr>
          <w:highlight w:val="yellow"/>
        </w:rPr>
      </w:pPr>
    </w:p>
    <w:p w:rsidR="00104FF5" w:rsidRPr="00A87225" w:rsidRDefault="00104FF5" w:rsidP="00104FF5">
      <w:pPr>
        <w:pBdr>
          <w:bottom w:val="single" w:sz="4" w:space="1" w:color="auto"/>
        </w:pBdr>
        <w:spacing w:line="360" w:lineRule="auto"/>
        <w:jc w:val="center"/>
        <w:rPr>
          <w:b/>
        </w:rPr>
      </w:pPr>
      <w:r w:rsidRPr="00B03454">
        <w:rPr>
          <w:b/>
        </w:rPr>
        <w:t xml:space="preserve">ZPRÁVA O ČINNOSTI ZASTOUPENÍ JIHOMORAVSKÉHO KRAJE PŘI EVROPSKÉ UNII </w:t>
      </w:r>
    </w:p>
    <w:p w:rsidR="00104FF5" w:rsidRDefault="00104FF5" w:rsidP="00104FF5"/>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hAnsi="Times New Roman" w:cs="Times New Roman"/>
          <w:sz w:val="24"/>
          <w:szCs w:val="24"/>
        </w:rPr>
      </w:pPr>
      <w:proofErr w:type="spellStart"/>
      <w:r w:rsidRPr="005302CD">
        <w:rPr>
          <w:rFonts w:ascii="Times New Roman" w:hAnsi="Times New Roman" w:cs="Times New Roman"/>
          <w:sz w:val="24"/>
          <w:szCs w:val="24"/>
          <w:u w:val="single"/>
        </w:rPr>
        <w:t>Příprava</w:t>
      </w:r>
      <w:proofErr w:type="spellEnd"/>
      <w:r w:rsidRPr="005302CD">
        <w:rPr>
          <w:rFonts w:ascii="Times New Roman" w:hAnsi="Times New Roman" w:cs="Times New Roman"/>
          <w:sz w:val="24"/>
          <w:szCs w:val="24"/>
          <w:u w:val="single"/>
        </w:rPr>
        <w:t xml:space="preserve"> Design days 2017</w:t>
      </w:r>
    </w:p>
    <w:p w:rsidR="00104FF5" w:rsidRPr="005302CD" w:rsidRDefault="00104FF5" w:rsidP="005302CD">
      <w:pPr>
        <w:pStyle w:val="Normlnweb"/>
        <w:spacing w:before="0" w:beforeAutospacing="0" w:after="0" w:afterAutospacing="0"/>
        <w:jc w:val="both"/>
        <w:rPr>
          <w:rFonts w:eastAsiaTheme="minorEastAsia"/>
        </w:rPr>
      </w:pPr>
      <w:r w:rsidRPr="005302CD">
        <w:rPr>
          <w:rFonts w:eastAsiaTheme="minorEastAsia"/>
        </w:rPr>
        <w:t xml:space="preserve">Dne 21. dubna se uskutečnilo setkání k přípravě Design </w:t>
      </w:r>
      <w:proofErr w:type="spellStart"/>
      <w:r w:rsidRPr="005302CD">
        <w:rPr>
          <w:rFonts w:eastAsiaTheme="minorEastAsia"/>
        </w:rPr>
        <w:t>Days</w:t>
      </w:r>
      <w:proofErr w:type="spellEnd"/>
      <w:r w:rsidRPr="005302CD">
        <w:rPr>
          <w:rFonts w:eastAsiaTheme="minorEastAsia"/>
        </w:rPr>
        <w:t xml:space="preserve"> 2017. Byl představen koncept, který navrhuje </w:t>
      </w:r>
      <w:proofErr w:type="spellStart"/>
      <w:r w:rsidRPr="005302CD">
        <w:rPr>
          <w:rFonts w:eastAsiaTheme="minorEastAsia"/>
        </w:rPr>
        <w:t>Tim</w:t>
      </w:r>
      <w:proofErr w:type="spellEnd"/>
      <w:r w:rsidRPr="005302CD">
        <w:rPr>
          <w:rFonts w:eastAsiaTheme="minorEastAsia"/>
        </w:rPr>
        <w:t xml:space="preserve"> </w:t>
      </w:r>
      <w:proofErr w:type="spellStart"/>
      <w:r w:rsidRPr="005302CD">
        <w:rPr>
          <w:rFonts w:eastAsiaTheme="minorEastAsia"/>
        </w:rPr>
        <w:t>Vermeulen</w:t>
      </w:r>
      <w:proofErr w:type="spellEnd"/>
      <w:r w:rsidRPr="005302CD">
        <w:rPr>
          <w:rFonts w:eastAsiaTheme="minorEastAsia"/>
        </w:rPr>
        <w:t xml:space="preserve">, programový ředitel </w:t>
      </w:r>
      <w:proofErr w:type="spellStart"/>
      <w:r w:rsidRPr="005302CD">
        <w:rPr>
          <w:rFonts w:eastAsiaTheme="minorEastAsia"/>
        </w:rPr>
        <w:t>World</w:t>
      </w:r>
      <w:proofErr w:type="spellEnd"/>
      <w:r w:rsidRPr="005302CD">
        <w:rPr>
          <w:rFonts w:eastAsiaTheme="minorEastAsia"/>
        </w:rPr>
        <w:t xml:space="preserve"> Design </w:t>
      </w:r>
      <w:proofErr w:type="spellStart"/>
      <w:r w:rsidRPr="005302CD">
        <w:rPr>
          <w:rFonts w:eastAsiaTheme="minorEastAsia"/>
        </w:rPr>
        <w:t>Event</w:t>
      </w:r>
      <w:proofErr w:type="spellEnd"/>
      <w:r w:rsidRPr="005302CD">
        <w:rPr>
          <w:rFonts w:eastAsiaTheme="minorEastAsia"/>
        </w:rPr>
        <w:t xml:space="preserve"> a možný potencionální projektový manažer pro Design </w:t>
      </w:r>
      <w:proofErr w:type="spellStart"/>
      <w:r w:rsidRPr="005302CD">
        <w:rPr>
          <w:rFonts w:eastAsiaTheme="minorEastAsia"/>
        </w:rPr>
        <w:t>Days</w:t>
      </w:r>
      <w:proofErr w:type="spellEnd"/>
      <w:r w:rsidRPr="005302CD">
        <w:rPr>
          <w:rFonts w:eastAsiaTheme="minorEastAsia"/>
        </w:rPr>
        <w:t xml:space="preserve"> 2017. </w:t>
      </w:r>
      <w:proofErr w:type="spellStart"/>
      <w:r w:rsidRPr="005302CD">
        <w:rPr>
          <w:rFonts w:eastAsiaTheme="minorEastAsia"/>
        </w:rPr>
        <w:t>Tim</w:t>
      </w:r>
      <w:proofErr w:type="spellEnd"/>
      <w:r w:rsidRPr="005302CD">
        <w:rPr>
          <w:rFonts w:eastAsiaTheme="minorEastAsia"/>
        </w:rPr>
        <w:t xml:space="preserve"> </w:t>
      </w:r>
      <w:proofErr w:type="spellStart"/>
      <w:r w:rsidRPr="005302CD">
        <w:rPr>
          <w:rFonts w:eastAsiaTheme="minorEastAsia"/>
        </w:rPr>
        <w:t>Vermeulen</w:t>
      </w:r>
      <w:proofErr w:type="spellEnd"/>
      <w:r w:rsidRPr="005302CD">
        <w:rPr>
          <w:rFonts w:eastAsiaTheme="minorEastAsia"/>
        </w:rPr>
        <w:t xml:space="preserve"> chce z tohoto ročníku EU Design </w:t>
      </w:r>
      <w:proofErr w:type="spellStart"/>
      <w:r w:rsidRPr="005302CD">
        <w:rPr>
          <w:rFonts w:eastAsiaTheme="minorEastAsia"/>
        </w:rPr>
        <w:t>Days</w:t>
      </w:r>
      <w:proofErr w:type="spellEnd"/>
      <w:r w:rsidRPr="005302CD">
        <w:rPr>
          <w:rFonts w:eastAsiaTheme="minorEastAsia"/>
        </w:rPr>
        <w:t xml:space="preserve"> udělat něco velkolepého s cílem inspirovat lidi. V ranní sekci hlavního dne navrhuje pozvat špičkové designéry nejen z Evropy. V odpolední co-</w:t>
      </w:r>
      <w:proofErr w:type="spellStart"/>
      <w:r w:rsidRPr="005302CD">
        <w:rPr>
          <w:rFonts w:eastAsiaTheme="minorEastAsia"/>
        </w:rPr>
        <w:t>creative</w:t>
      </w:r>
      <w:proofErr w:type="spellEnd"/>
      <w:r w:rsidRPr="005302CD">
        <w:rPr>
          <w:rFonts w:eastAsiaTheme="minorEastAsia"/>
        </w:rPr>
        <w:t xml:space="preserve"> sekci by byl prostor nechaný pro pořádající regiony. Návrhem bylo tzv. Pecha </w:t>
      </w:r>
      <w:proofErr w:type="spellStart"/>
      <w:r w:rsidRPr="005302CD">
        <w:rPr>
          <w:rFonts w:eastAsiaTheme="minorEastAsia"/>
        </w:rPr>
        <w:t>Kucha</w:t>
      </w:r>
      <w:proofErr w:type="spellEnd"/>
      <w:r w:rsidRPr="005302CD">
        <w:rPr>
          <w:rFonts w:eastAsiaTheme="minorEastAsia"/>
        </w:rPr>
        <w:t xml:space="preserve">, prezentace 20 </w:t>
      </w:r>
      <w:proofErr w:type="spellStart"/>
      <w:r w:rsidRPr="005302CD">
        <w:rPr>
          <w:rFonts w:eastAsiaTheme="minorEastAsia"/>
        </w:rPr>
        <w:t>slidů</w:t>
      </w:r>
      <w:proofErr w:type="spellEnd"/>
      <w:r w:rsidRPr="005302CD">
        <w:rPr>
          <w:rFonts w:eastAsiaTheme="minorEastAsia"/>
        </w:rPr>
        <w:t xml:space="preserve"> za 20 sekund. Dále by v odpolední sekci probíhaly workshopy tematicky zaměřené na problémy a výzvy, kterým města pořádajících regionů čelí.</w:t>
      </w:r>
    </w:p>
    <w:p w:rsidR="00104FF5" w:rsidRDefault="00104FF5" w:rsidP="005302CD">
      <w:pPr>
        <w:pStyle w:val="Normlnweb"/>
        <w:spacing w:before="0" w:beforeAutospacing="0" w:after="0" w:afterAutospacing="0"/>
        <w:jc w:val="both"/>
        <w:rPr>
          <w:rFonts w:eastAsiaTheme="minorEastAsia"/>
        </w:rPr>
      </w:pPr>
    </w:p>
    <w:p w:rsidR="005302CD" w:rsidRPr="005302CD" w:rsidRDefault="005302CD" w:rsidP="005302CD">
      <w:pPr>
        <w:pStyle w:val="Normlnweb"/>
        <w:spacing w:before="0" w:beforeAutospacing="0" w:after="0" w:afterAutospacing="0"/>
        <w:jc w:val="both"/>
        <w:rPr>
          <w:rFonts w:eastAsiaTheme="minorEastAsia"/>
        </w:rPr>
      </w:pPr>
    </w:p>
    <w:p w:rsidR="00104FF5" w:rsidRPr="0066594E"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hAnsi="Times New Roman" w:cs="Times New Roman"/>
          <w:sz w:val="24"/>
          <w:szCs w:val="24"/>
          <w:u w:val="single"/>
          <w:lang w:val="cs-CZ"/>
        </w:rPr>
      </w:pPr>
      <w:r w:rsidRPr="0066594E">
        <w:rPr>
          <w:rFonts w:ascii="Times New Roman" w:hAnsi="Times New Roman" w:cs="Times New Roman"/>
          <w:sz w:val="24"/>
          <w:szCs w:val="24"/>
          <w:u w:val="single"/>
          <w:lang w:val="cs-CZ"/>
        </w:rPr>
        <w:t>Akademické svobody a demokracie na vysokoškolské půdě v Maďarsku</w:t>
      </w:r>
    </w:p>
    <w:p w:rsidR="00104FF5" w:rsidRPr="005302CD" w:rsidRDefault="00104FF5" w:rsidP="005302CD">
      <w:pPr>
        <w:pStyle w:val="Normlnweb"/>
        <w:spacing w:before="0" w:beforeAutospacing="0" w:after="0" w:afterAutospacing="0"/>
        <w:jc w:val="both"/>
        <w:rPr>
          <w:rFonts w:eastAsiaTheme="minorEastAsia"/>
        </w:rPr>
      </w:pPr>
      <w:r w:rsidRPr="005302CD">
        <w:rPr>
          <w:rFonts w:eastAsiaTheme="minorEastAsia"/>
        </w:rPr>
        <w:t xml:space="preserve">Dne 24. dubna se konalo setkání o aktuálním tématu akademické svobody a demokracie na vysokoškolské půdě v Maďarsku. Hlavním hostem odpoledního setkání na bruselské univerzitě ULB byl Michael </w:t>
      </w:r>
      <w:proofErr w:type="spellStart"/>
      <w:r w:rsidRPr="005302CD">
        <w:rPr>
          <w:rFonts w:eastAsiaTheme="minorEastAsia"/>
        </w:rPr>
        <w:t>Ignatieff</w:t>
      </w:r>
      <w:proofErr w:type="spellEnd"/>
      <w:r w:rsidRPr="005302CD">
        <w:rPr>
          <w:rFonts w:eastAsiaTheme="minorEastAsia"/>
        </w:rPr>
        <w:t>, rektor Středoevropské univerzity (</w:t>
      </w:r>
      <w:proofErr w:type="spellStart"/>
      <w:r w:rsidRPr="005302CD">
        <w:rPr>
          <w:rFonts w:eastAsiaTheme="minorEastAsia"/>
        </w:rPr>
        <w:t>Central</w:t>
      </w:r>
      <w:proofErr w:type="spellEnd"/>
      <w:r w:rsidRPr="005302CD">
        <w:rPr>
          <w:rFonts w:eastAsiaTheme="minorEastAsia"/>
        </w:rPr>
        <w:t xml:space="preserve"> </w:t>
      </w:r>
      <w:proofErr w:type="spellStart"/>
      <w:r w:rsidRPr="005302CD">
        <w:rPr>
          <w:rFonts w:eastAsiaTheme="minorEastAsia"/>
        </w:rPr>
        <w:t>European</w:t>
      </w:r>
      <w:proofErr w:type="spellEnd"/>
      <w:r w:rsidRPr="005302CD">
        <w:rPr>
          <w:rFonts w:eastAsiaTheme="minorEastAsia"/>
        </w:rPr>
        <w:t xml:space="preserve"> University), který hovořil o současné situaci jeho univerzity a sporu s nedávným maďarským politickým ustanovením, které je podle Michaele </w:t>
      </w:r>
      <w:proofErr w:type="spellStart"/>
      <w:r w:rsidRPr="005302CD">
        <w:rPr>
          <w:rFonts w:eastAsiaTheme="minorEastAsia"/>
        </w:rPr>
        <w:t>Ignatieffa</w:t>
      </w:r>
      <w:proofErr w:type="spellEnd"/>
      <w:r w:rsidRPr="005302CD">
        <w:rPr>
          <w:rFonts w:eastAsiaTheme="minorEastAsia"/>
        </w:rPr>
        <w:t xml:space="preserve"> velmi jednoznačně namířené proti Středoevropské univerzitě. Diskuze se účastnila </w:t>
      </w:r>
      <w:proofErr w:type="spellStart"/>
      <w:r w:rsidRPr="005302CD">
        <w:rPr>
          <w:rFonts w:eastAsiaTheme="minorEastAsia"/>
        </w:rPr>
        <w:t>Caroline</w:t>
      </w:r>
      <w:proofErr w:type="spellEnd"/>
      <w:r w:rsidRPr="005302CD">
        <w:rPr>
          <w:rFonts w:eastAsiaTheme="minorEastAsia"/>
        </w:rPr>
        <w:t xml:space="preserve"> </w:t>
      </w:r>
      <w:proofErr w:type="spellStart"/>
      <w:r w:rsidRPr="005302CD">
        <w:rPr>
          <w:rFonts w:eastAsiaTheme="minorEastAsia"/>
        </w:rPr>
        <w:t>Pauwels</w:t>
      </w:r>
      <w:proofErr w:type="spellEnd"/>
      <w:r w:rsidRPr="005302CD">
        <w:rPr>
          <w:rFonts w:eastAsiaTheme="minorEastAsia"/>
        </w:rPr>
        <w:t xml:space="preserve">, rektorka </w:t>
      </w:r>
      <w:proofErr w:type="spellStart"/>
      <w:r w:rsidRPr="005302CD">
        <w:rPr>
          <w:rFonts w:eastAsiaTheme="minorEastAsia"/>
        </w:rPr>
        <w:t>Vrije</w:t>
      </w:r>
      <w:proofErr w:type="spellEnd"/>
      <w:r w:rsidRPr="005302CD">
        <w:rPr>
          <w:rFonts w:eastAsiaTheme="minorEastAsia"/>
        </w:rPr>
        <w:t xml:space="preserve"> </w:t>
      </w:r>
      <w:proofErr w:type="spellStart"/>
      <w:r w:rsidRPr="005302CD">
        <w:rPr>
          <w:rFonts w:eastAsiaTheme="minorEastAsia"/>
        </w:rPr>
        <w:t>Universiteit</w:t>
      </w:r>
      <w:proofErr w:type="spellEnd"/>
      <w:r w:rsidRPr="005302CD">
        <w:rPr>
          <w:rFonts w:eastAsiaTheme="minorEastAsia"/>
        </w:rPr>
        <w:t xml:space="preserve"> </w:t>
      </w:r>
      <w:proofErr w:type="spellStart"/>
      <w:r w:rsidRPr="005302CD">
        <w:rPr>
          <w:rFonts w:eastAsiaTheme="minorEastAsia"/>
        </w:rPr>
        <w:t>Brussel</w:t>
      </w:r>
      <w:proofErr w:type="spellEnd"/>
      <w:r w:rsidRPr="005302CD">
        <w:rPr>
          <w:rFonts w:eastAsiaTheme="minorEastAsia"/>
        </w:rPr>
        <w:t xml:space="preserve"> (VUB), a Yvon </w:t>
      </w:r>
      <w:proofErr w:type="spellStart"/>
      <w:r w:rsidRPr="005302CD">
        <w:rPr>
          <w:rFonts w:eastAsiaTheme="minorEastAsia"/>
        </w:rPr>
        <w:t>Englert</w:t>
      </w:r>
      <w:proofErr w:type="spellEnd"/>
      <w:r w:rsidRPr="005302CD">
        <w:rPr>
          <w:rFonts w:eastAsiaTheme="minorEastAsia"/>
        </w:rPr>
        <w:t xml:space="preserve">, rektor </w:t>
      </w:r>
      <w:proofErr w:type="spellStart"/>
      <w:r w:rsidRPr="005302CD">
        <w:rPr>
          <w:rFonts w:eastAsiaTheme="minorEastAsia"/>
        </w:rPr>
        <w:t>Université</w:t>
      </w:r>
      <w:proofErr w:type="spellEnd"/>
      <w:r w:rsidRPr="005302CD">
        <w:rPr>
          <w:rFonts w:eastAsiaTheme="minorEastAsia"/>
        </w:rPr>
        <w:t xml:space="preserve"> </w:t>
      </w:r>
      <w:proofErr w:type="spellStart"/>
      <w:r w:rsidRPr="005302CD">
        <w:rPr>
          <w:rFonts w:eastAsiaTheme="minorEastAsia"/>
        </w:rPr>
        <w:t>Libre</w:t>
      </w:r>
      <w:proofErr w:type="spellEnd"/>
      <w:r w:rsidRPr="005302CD">
        <w:rPr>
          <w:rFonts w:eastAsiaTheme="minorEastAsia"/>
        </w:rPr>
        <w:t xml:space="preserve"> de </w:t>
      </w:r>
      <w:proofErr w:type="spellStart"/>
      <w:r w:rsidRPr="005302CD">
        <w:rPr>
          <w:rFonts w:eastAsiaTheme="minorEastAsia"/>
        </w:rPr>
        <w:t>Bruxelles</w:t>
      </w:r>
      <w:proofErr w:type="spellEnd"/>
      <w:r w:rsidRPr="005302CD">
        <w:rPr>
          <w:rFonts w:eastAsiaTheme="minorEastAsia"/>
        </w:rPr>
        <w:t xml:space="preserve"> (ULB), kteří vyzdvihli důležitost diskuze o akademických svobodách.</w:t>
      </w:r>
    </w:p>
    <w:p w:rsidR="00104FF5" w:rsidRDefault="00104FF5" w:rsidP="005302CD">
      <w:pPr>
        <w:pStyle w:val="Normlnweb"/>
        <w:spacing w:before="0" w:beforeAutospacing="0" w:after="0" w:afterAutospacing="0"/>
        <w:jc w:val="both"/>
        <w:rPr>
          <w:color w:val="000000"/>
        </w:rPr>
      </w:pPr>
    </w:p>
    <w:p w:rsidR="005302CD" w:rsidRPr="005302CD" w:rsidRDefault="005302CD" w:rsidP="005302CD">
      <w:pPr>
        <w:pStyle w:val="Normlnweb"/>
        <w:spacing w:before="0" w:beforeAutospacing="0" w:after="0" w:afterAutospacing="0"/>
        <w:jc w:val="both"/>
        <w:rPr>
          <w:color w:val="000000"/>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hAnsi="Times New Roman" w:cs="Times New Roman"/>
          <w:sz w:val="24"/>
          <w:szCs w:val="24"/>
          <w:u w:val="single"/>
        </w:rPr>
      </w:pPr>
      <w:proofErr w:type="spellStart"/>
      <w:r w:rsidRPr="005302CD">
        <w:rPr>
          <w:rFonts w:ascii="Times New Roman" w:hAnsi="Times New Roman" w:cs="Times New Roman"/>
          <w:sz w:val="24"/>
          <w:szCs w:val="24"/>
          <w:u w:val="single"/>
        </w:rPr>
        <w:t>Příprava</w:t>
      </w:r>
      <w:proofErr w:type="spellEnd"/>
      <w:r w:rsidRPr="005302CD">
        <w:rPr>
          <w:rFonts w:ascii="Times New Roman" w:hAnsi="Times New Roman" w:cs="Times New Roman"/>
          <w:sz w:val="24"/>
          <w:szCs w:val="24"/>
          <w:u w:val="single"/>
        </w:rPr>
        <w:t xml:space="preserve"> Open day 2017</w:t>
      </w:r>
    </w:p>
    <w:p w:rsidR="00104FF5" w:rsidRPr="005302CD" w:rsidRDefault="00104FF5" w:rsidP="005302CD">
      <w:pPr>
        <w:pStyle w:val="Normlnweb"/>
        <w:spacing w:before="0" w:beforeAutospacing="0" w:after="0" w:afterAutospacing="0"/>
        <w:jc w:val="both"/>
        <w:rPr>
          <w:rFonts w:eastAsiaTheme="minorEastAsia"/>
        </w:rPr>
      </w:pPr>
      <w:r w:rsidRPr="005302CD">
        <w:rPr>
          <w:rFonts w:eastAsiaTheme="minorEastAsia"/>
        </w:rPr>
        <w:t>Dne 25. dubna se konala organizační schůzka k nadcházejícímu Dni otevřených dveří evropských institucí, který se uskutečnil u příležitosti oslav Dne Evropy v sobotu 6. 5. 2017. Zastoupení Jihomoravského kraje při EU v Bruselu připravilo prezentaci Jihomoravského kraje, kterou mohli návštěvníci shlédnout v Radě Evropské unie a ve Výboru regionů, kde Zastoupení bylo součástí festivalu regionů a měst.</w:t>
      </w:r>
    </w:p>
    <w:p w:rsidR="00104FF5" w:rsidRDefault="00104FF5" w:rsidP="005302CD">
      <w:pPr>
        <w:pStyle w:val="Normlnweb"/>
        <w:spacing w:before="0" w:beforeAutospacing="0" w:after="0" w:afterAutospacing="0"/>
        <w:jc w:val="both"/>
        <w:rPr>
          <w:color w:val="000000"/>
        </w:rPr>
      </w:pPr>
    </w:p>
    <w:p w:rsidR="005302CD" w:rsidRPr="005302CD" w:rsidRDefault="005302CD" w:rsidP="005302CD">
      <w:pPr>
        <w:pStyle w:val="Normlnweb"/>
        <w:spacing w:before="0" w:beforeAutospacing="0" w:after="0" w:afterAutospacing="0"/>
        <w:jc w:val="both"/>
        <w:rPr>
          <w:color w:val="000000"/>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sz w:val="24"/>
          <w:szCs w:val="24"/>
          <w:u w:val="single"/>
        </w:rPr>
      </w:pPr>
      <w:proofErr w:type="spellStart"/>
      <w:r w:rsidRPr="005302CD">
        <w:rPr>
          <w:rFonts w:ascii="Times New Roman" w:hAnsi="Times New Roman" w:cs="Times New Roman"/>
          <w:sz w:val="24"/>
          <w:szCs w:val="24"/>
          <w:u w:val="single"/>
        </w:rPr>
        <w:t>Zajištění</w:t>
      </w:r>
      <w:proofErr w:type="spellEnd"/>
      <w:r w:rsidRPr="005302CD">
        <w:rPr>
          <w:rFonts w:ascii="Times New Roman" w:eastAsiaTheme="minorEastAsia" w:hAnsi="Times New Roman" w:cs="Times New Roman"/>
          <w:sz w:val="24"/>
          <w:szCs w:val="24"/>
          <w:u w:val="single"/>
        </w:rPr>
        <w:t xml:space="preserve"> </w:t>
      </w:r>
      <w:proofErr w:type="spellStart"/>
      <w:r w:rsidRPr="005302CD">
        <w:rPr>
          <w:rFonts w:ascii="Times New Roman" w:eastAsiaTheme="minorEastAsia" w:hAnsi="Times New Roman" w:cs="Times New Roman"/>
          <w:sz w:val="24"/>
          <w:szCs w:val="24"/>
          <w:u w:val="single"/>
        </w:rPr>
        <w:t>úspěšné</w:t>
      </w:r>
      <w:proofErr w:type="spellEnd"/>
      <w:r w:rsidRPr="005302CD">
        <w:rPr>
          <w:rFonts w:ascii="Times New Roman" w:eastAsiaTheme="minorEastAsia" w:hAnsi="Times New Roman" w:cs="Times New Roman"/>
          <w:sz w:val="24"/>
          <w:szCs w:val="24"/>
          <w:u w:val="single"/>
        </w:rPr>
        <w:t xml:space="preserve"> </w:t>
      </w:r>
      <w:proofErr w:type="spellStart"/>
      <w:r w:rsidRPr="005302CD">
        <w:rPr>
          <w:rFonts w:ascii="Times New Roman" w:eastAsiaTheme="minorEastAsia" w:hAnsi="Times New Roman" w:cs="Times New Roman"/>
          <w:sz w:val="24"/>
          <w:szCs w:val="24"/>
          <w:u w:val="single"/>
        </w:rPr>
        <w:t>inkluze</w:t>
      </w:r>
      <w:proofErr w:type="spellEnd"/>
    </w:p>
    <w:p w:rsidR="00104FF5" w:rsidRPr="005302CD" w:rsidRDefault="00104FF5" w:rsidP="005302CD">
      <w:pPr>
        <w:pStyle w:val="Normlnweb"/>
        <w:spacing w:before="0" w:beforeAutospacing="0" w:after="0" w:afterAutospacing="0"/>
        <w:jc w:val="both"/>
        <w:rPr>
          <w:rFonts w:eastAsiaTheme="minorEastAsia"/>
        </w:rPr>
      </w:pPr>
      <w:r w:rsidRPr="005302CD">
        <w:rPr>
          <w:rFonts w:eastAsiaTheme="minorEastAsia"/>
        </w:rPr>
        <w:t xml:space="preserve">Dne 25. dubna se konala konference zaměřená na ohrožené pracovní skupiny (zejména mladí lidé, postižení a uprchlíci) a otázku, jak díky </w:t>
      </w:r>
      <w:proofErr w:type="spellStart"/>
      <w:r w:rsidRPr="005302CD">
        <w:rPr>
          <w:rFonts w:eastAsiaTheme="minorEastAsia"/>
        </w:rPr>
        <w:t>mentoringu</w:t>
      </w:r>
      <w:proofErr w:type="spellEnd"/>
      <w:r w:rsidRPr="005302CD">
        <w:rPr>
          <w:rFonts w:eastAsiaTheme="minorEastAsia"/>
        </w:rPr>
        <w:t xml:space="preserve"> a odbornému vzdělávání těmto skupinám pomoci v pracovní inkluzi. Tuto konferenci pořádal Institut pro výzkum veřejné politiky (IPPR) a zahajovali ji ředitel Institutu Tom </w:t>
      </w:r>
      <w:proofErr w:type="spellStart"/>
      <w:r w:rsidRPr="005302CD">
        <w:rPr>
          <w:rFonts w:eastAsiaTheme="minorEastAsia"/>
        </w:rPr>
        <w:t>Kibasi</w:t>
      </w:r>
      <w:proofErr w:type="spellEnd"/>
      <w:r w:rsidRPr="005302CD">
        <w:rPr>
          <w:rFonts w:eastAsiaTheme="minorEastAsia"/>
        </w:rPr>
        <w:t xml:space="preserve"> a viceprezident  </w:t>
      </w:r>
      <w:proofErr w:type="spellStart"/>
      <w:r w:rsidRPr="005302CD">
        <w:rPr>
          <w:rFonts w:eastAsiaTheme="minorEastAsia"/>
        </w:rPr>
        <w:t>Global</w:t>
      </w:r>
      <w:proofErr w:type="spellEnd"/>
      <w:r w:rsidRPr="005302CD">
        <w:rPr>
          <w:rFonts w:eastAsiaTheme="minorEastAsia"/>
        </w:rPr>
        <w:t xml:space="preserve"> </w:t>
      </w:r>
      <w:proofErr w:type="spellStart"/>
      <w:r w:rsidRPr="005302CD">
        <w:rPr>
          <w:rFonts w:eastAsiaTheme="minorEastAsia"/>
        </w:rPr>
        <w:t>Philynthrophy</w:t>
      </w:r>
      <w:proofErr w:type="spellEnd"/>
      <w:r w:rsidRPr="005302CD">
        <w:rPr>
          <w:rFonts w:eastAsiaTheme="minorEastAsia"/>
        </w:rPr>
        <w:t xml:space="preserve"> EMEA, J. P. Morgan, </w:t>
      </w:r>
      <w:proofErr w:type="spellStart"/>
      <w:r w:rsidRPr="005302CD">
        <w:rPr>
          <w:rFonts w:eastAsiaTheme="minorEastAsia"/>
        </w:rPr>
        <w:t>Kamal</w:t>
      </w:r>
      <w:proofErr w:type="spellEnd"/>
      <w:r w:rsidRPr="005302CD">
        <w:rPr>
          <w:rFonts w:eastAsiaTheme="minorEastAsia"/>
        </w:rPr>
        <w:t xml:space="preserve"> </w:t>
      </w:r>
      <w:proofErr w:type="spellStart"/>
      <w:r w:rsidRPr="005302CD">
        <w:rPr>
          <w:rFonts w:eastAsiaTheme="minorEastAsia"/>
        </w:rPr>
        <w:t>Motalib</w:t>
      </w:r>
      <w:proofErr w:type="spellEnd"/>
      <w:r w:rsidRPr="005302CD">
        <w:rPr>
          <w:rFonts w:eastAsiaTheme="minorEastAsia"/>
        </w:rPr>
        <w:t xml:space="preserve">. </w:t>
      </w:r>
      <w:proofErr w:type="spellStart"/>
      <w:r w:rsidRPr="005302CD">
        <w:rPr>
          <w:rFonts w:eastAsiaTheme="minorEastAsia"/>
        </w:rPr>
        <w:t>Dorothe</w:t>
      </w:r>
      <w:proofErr w:type="spellEnd"/>
      <w:r w:rsidRPr="005302CD">
        <w:rPr>
          <w:rFonts w:eastAsiaTheme="minorEastAsia"/>
        </w:rPr>
        <w:t xml:space="preserve"> Andersen, členka Evropského hospodářského a sociálního výboru a hlavní poradce v dánské Konfederaci zaměstnavatelů, hovořila o odborném vzdělávání a přípravě, tzv. VET – </w:t>
      </w:r>
      <w:proofErr w:type="spellStart"/>
      <w:r w:rsidRPr="005302CD">
        <w:rPr>
          <w:rFonts w:eastAsiaTheme="minorEastAsia"/>
        </w:rPr>
        <w:t>Vocational</w:t>
      </w:r>
      <w:proofErr w:type="spellEnd"/>
      <w:r w:rsidRPr="005302CD">
        <w:rPr>
          <w:rFonts w:eastAsiaTheme="minorEastAsia"/>
        </w:rPr>
        <w:t xml:space="preserve"> </w:t>
      </w:r>
      <w:proofErr w:type="spellStart"/>
      <w:r w:rsidRPr="005302CD">
        <w:rPr>
          <w:rFonts w:eastAsiaTheme="minorEastAsia"/>
        </w:rPr>
        <w:t>Education</w:t>
      </w:r>
      <w:proofErr w:type="spellEnd"/>
      <w:r w:rsidRPr="005302CD">
        <w:rPr>
          <w:rFonts w:eastAsiaTheme="minorEastAsia"/>
        </w:rPr>
        <w:t xml:space="preserve"> </w:t>
      </w:r>
      <w:proofErr w:type="spellStart"/>
      <w:r w:rsidRPr="005302CD">
        <w:rPr>
          <w:rFonts w:eastAsiaTheme="minorEastAsia"/>
        </w:rPr>
        <w:t>Training</w:t>
      </w:r>
      <w:proofErr w:type="spellEnd"/>
      <w:r w:rsidRPr="005302CD">
        <w:rPr>
          <w:rFonts w:eastAsiaTheme="minorEastAsia"/>
        </w:rPr>
        <w:t xml:space="preserve">. V úvodu ještě vystoupil se svými zkušenostmi z oblasti Manuel </w:t>
      </w:r>
      <w:proofErr w:type="spellStart"/>
      <w:r w:rsidRPr="005302CD">
        <w:rPr>
          <w:rFonts w:eastAsiaTheme="minorEastAsia"/>
        </w:rPr>
        <w:t>Souto-Oter</w:t>
      </w:r>
      <w:proofErr w:type="spellEnd"/>
      <w:r w:rsidRPr="005302CD">
        <w:rPr>
          <w:rFonts w:eastAsiaTheme="minorEastAsia"/>
        </w:rPr>
        <w:t xml:space="preserve">, přednášející na </w:t>
      </w:r>
      <w:proofErr w:type="spellStart"/>
      <w:r w:rsidRPr="005302CD">
        <w:rPr>
          <w:rFonts w:eastAsiaTheme="minorEastAsia"/>
        </w:rPr>
        <w:t>Cardiff</w:t>
      </w:r>
      <w:proofErr w:type="spellEnd"/>
      <w:r w:rsidRPr="005302CD">
        <w:rPr>
          <w:rFonts w:eastAsiaTheme="minorEastAsia"/>
        </w:rPr>
        <w:t xml:space="preserve"> Univerzity. Dále byla konference rozdělena do tří panelů. První panel byl zaměřen na práci napříč jednotlivými sektory (zaměstnavatelé, poskytovatelé vzdělávání a veřejný sektor) </w:t>
      </w:r>
      <w:r w:rsidRPr="005302CD">
        <w:rPr>
          <w:rFonts w:eastAsiaTheme="minorEastAsia"/>
        </w:rPr>
        <w:lastRenderedPageBreak/>
        <w:t xml:space="preserve">tak, aby byl zajištěn úspěšný odborný vzdělávací systém. V této části se také představily španělské dobré příklady z praxe. V druhém panelu se hovořilo o měkkých dovednostech a jejich implementaci do odborného vzdělávání. Byl kladen velký důraz právě na měkké dovednosti, které jsou velice důležité na dnešním rychle se měnícím pracovním trhu. V posledním třetím panelu zazněly návrhy, jak implementovat odborné vzdělávání u cílových ohrožených skupin. Jako důležitá součást byl zmíněn </w:t>
      </w:r>
      <w:proofErr w:type="spellStart"/>
      <w:r w:rsidRPr="005302CD">
        <w:rPr>
          <w:rFonts w:eastAsiaTheme="minorEastAsia"/>
        </w:rPr>
        <w:t>mentoring</w:t>
      </w:r>
      <w:proofErr w:type="spellEnd"/>
      <w:r w:rsidRPr="005302CD">
        <w:rPr>
          <w:rFonts w:eastAsiaTheme="minorEastAsia"/>
        </w:rPr>
        <w:t>.</w:t>
      </w:r>
    </w:p>
    <w:p w:rsidR="00104FF5" w:rsidRDefault="00104FF5" w:rsidP="005302CD">
      <w:pPr>
        <w:pStyle w:val="Normlnweb"/>
        <w:spacing w:before="0" w:beforeAutospacing="0" w:after="0" w:afterAutospacing="0"/>
        <w:jc w:val="both"/>
        <w:rPr>
          <w:rFonts w:eastAsiaTheme="minorEastAsia"/>
        </w:rPr>
      </w:pPr>
    </w:p>
    <w:p w:rsidR="005302CD" w:rsidRPr="005302CD" w:rsidRDefault="005302CD" w:rsidP="005302CD">
      <w:pPr>
        <w:pStyle w:val="Normlnweb"/>
        <w:spacing w:before="0" w:beforeAutospacing="0" w:after="0" w:afterAutospacing="0"/>
        <w:jc w:val="both"/>
        <w:rPr>
          <w:rFonts w:eastAsiaTheme="minorEastAsia"/>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sz w:val="24"/>
          <w:szCs w:val="24"/>
          <w:u w:val="single"/>
        </w:rPr>
      </w:pPr>
      <w:proofErr w:type="spellStart"/>
      <w:r w:rsidRPr="005302CD">
        <w:rPr>
          <w:rFonts w:ascii="Times New Roman" w:hAnsi="Times New Roman" w:cs="Times New Roman"/>
          <w:sz w:val="24"/>
          <w:szCs w:val="24"/>
          <w:u w:val="single"/>
        </w:rPr>
        <w:t>Řešení</w:t>
      </w:r>
      <w:proofErr w:type="spellEnd"/>
      <w:r w:rsidRPr="005302CD">
        <w:rPr>
          <w:rFonts w:ascii="Times New Roman" w:eastAsiaTheme="minorEastAsia" w:hAnsi="Times New Roman" w:cs="Times New Roman"/>
          <w:sz w:val="24"/>
          <w:szCs w:val="24"/>
          <w:u w:val="single"/>
        </w:rPr>
        <w:t xml:space="preserve"> </w:t>
      </w:r>
      <w:proofErr w:type="spellStart"/>
      <w:r w:rsidRPr="005302CD">
        <w:rPr>
          <w:rFonts w:ascii="Times New Roman" w:eastAsiaTheme="minorEastAsia" w:hAnsi="Times New Roman" w:cs="Times New Roman"/>
          <w:sz w:val="24"/>
          <w:szCs w:val="24"/>
          <w:u w:val="single"/>
        </w:rPr>
        <w:t>chronických</w:t>
      </w:r>
      <w:proofErr w:type="spellEnd"/>
      <w:r w:rsidRPr="005302CD">
        <w:rPr>
          <w:rFonts w:ascii="Times New Roman" w:eastAsiaTheme="minorEastAsia" w:hAnsi="Times New Roman" w:cs="Times New Roman"/>
          <w:sz w:val="24"/>
          <w:szCs w:val="24"/>
          <w:u w:val="single"/>
        </w:rPr>
        <w:t xml:space="preserve"> </w:t>
      </w:r>
      <w:proofErr w:type="spellStart"/>
      <w:r w:rsidRPr="005302CD">
        <w:rPr>
          <w:rFonts w:ascii="Times New Roman" w:eastAsiaTheme="minorEastAsia" w:hAnsi="Times New Roman" w:cs="Times New Roman"/>
          <w:sz w:val="24"/>
          <w:szCs w:val="24"/>
          <w:u w:val="single"/>
        </w:rPr>
        <w:t>onemocnění</w:t>
      </w:r>
      <w:proofErr w:type="spellEnd"/>
      <w:r w:rsidRPr="005302CD">
        <w:rPr>
          <w:rFonts w:ascii="Times New Roman" w:eastAsiaTheme="minorEastAsia" w:hAnsi="Times New Roman" w:cs="Times New Roman"/>
          <w:sz w:val="24"/>
          <w:szCs w:val="24"/>
          <w:u w:val="single"/>
        </w:rPr>
        <w:t xml:space="preserve"> v </w:t>
      </w:r>
      <w:proofErr w:type="spellStart"/>
      <w:r w:rsidRPr="005302CD">
        <w:rPr>
          <w:rFonts w:ascii="Times New Roman" w:eastAsiaTheme="minorEastAsia" w:hAnsi="Times New Roman" w:cs="Times New Roman"/>
          <w:sz w:val="24"/>
          <w:szCs w:val="24"/>
          <w:u w:val="single"/>
        </w:rPr>
        <w:t>Evropě</w:t>
      </w:r>
      <w:proofErr w:type="spellEnd"/>
    </w:p>
    <w:p w:rsidR="00104FF5" w:rsidRPr="005302CD" w:rsidRDefault="00104FF5" w:rsidP="005302CD">
      <w:pPr>
        <w:pStyle w:val="Normlnweb"/>
        <w:spacing w:before="0" w:beforeAutospacing="0" w:after="0" w:afterAutospacing="0"/>
        <w:jc w:val="both"/>
        <w:rPr>
          <w:rFonts w:eastAsiaTheme="minorEastAsia"/>
        </w:rPr>
      </w:pPr>
      <w:r w:rsidRPr="005302CD">
        <w:rPr>
          <w:rFonts w:eastAsiaTheme="minorEastAsia"/>
        </w:rPr>
        <w:t xml:space="preserve">Dne 26. dubna se na stálém Zastoupení Dánského království při EU v Bruselu uskutečnila debata zaměřená na chronická onemocnění v Evropě. Debata se převážně věnovala Diabetes </w:t>
      </w:r>
      <w:proofErr w:type="spellStart"/>
      <w:r w:rsidRPr="005302CD">
        <w:rPr>
          <w:rFonts w:eastAsiaTheme="minorEastAsia"/>
        </w:rPr>
        <w:t>mellitus</w:t>
      </w:r>
      <w:proofErr w:type="spellEnd"/>
      <w:r w:rsidRPr="005302CD">
        <w:rPr>
          <w:rFonts w:eastAsiaTheme="minorEastAsia"/>
        </w:rPr>
        <w:t xml:space="preserve"> (cukrovce) jako jedné z nejvíce naléhavých výzev v oblasti zdravotní péče. Prof. Allan </w:t>
      </w:r>
      <w:proofErr w:type="spellStart"/>
      <w:r w:rsidRPr="005302CD">
        <w:rPr>
          <w:rFonts w:eastAsiaTheme="minorEastAsia"/>
        </w:rPr>
        <w:t>Flyvbjerg</w:t>
      </w:r>
      <w:proofErr w:type="spellEnd"/>
      <w:r w:rsidRPr="005302CD">
        <w:rPr>
          <w:rFonts w:eastAsiaTheme="minorEastAsia"/>
        </w:rPr>
        <w:t xml:space="preserve"> hovořil o </w:t>
      </w:r>
      <w:proofErr w:type="spellStart"/>
      <w:r w:rsidRPr="005302CD">
        <w:rPr>
          <w:rFonts w:eastAsiaTheme="minorEastAsia"/>
        </w:rPr>
        <w:t>Steno</w:t>
      </w:r>
      <w:proofErr w:type="spellEnd"/>
      <w:r w:rsidRPr="005302CD">
        <w:rPr>
          <w:rFonts w:eastAsiaTheme="minorEastAsia"/>
        </w:rPr>
        <w:t xml:space="preserve"> Diabetes Centre </w:t>
      </w:r>
      <w:proofErr w:type="spellStart"/>
      <w:r w:rsidRPr="005302CD">
        <w:rPr>
          <w:rFonts w:eastAsiaTheme="minorEastAsia"/>
        </w:rPr>
        <w:t>Copenhagen</w:t>
      </w:r>
      <w:proofErr w:type="spellEnd"/>
      <w:r w:rsidRPr="005302CD">
        <w:rPr>
          <w:rFonts w:eastAsiaTheme="minorEastAsia"/>
        </w:rPr>
        <w:t xml:space="preserve"> a jeho ambici zlepšit kvalitu léčby pro pacienty s onemocněním cukrovky. </w:t>
      </w:r>
      <w:proofErr w:type="spellStart"/>
      <w:r w:rsidRPr="005302CD">
        <w:rPr>
          <w:rFonts w:eastAsiaTheme="minorEastAsia"/>
        </w:rPr>
        <w:t>Christel</w:t>
      </w:r>
      <w:proofErr w:type="spellEnd"/>
      <w:r w:rsidRPr="005302CD">
        <w:rPr>
          <w:rFonts w:eastAsiaTheme="minorEastAsia"/>
        </w:rPr>
        <w:t xml:space="preserve"> </w:t>
      </w:r>
      <w:proofErr w:type="spellStart"/>
      <w:r w:rsidRPr="005302CD">
        <w:rPr>
          <w:rFonts w:eastAsiaTheme="minorEastAsia"/>
        </w:rPr>
        <w:t>Schaldemose</w:t>
      </w:r>
      <w:proofErr w:type="spellEnd"/>
      <w:r w:rsidRPr="005302CD">
        <w:rPr>
          <w:rFonts w:eastAsiaTheme="minorEastAsia"/>
        </w:rPr>
        <w:t xml:space="preserve">, členka Evropského parlamentu, vystoupila s návrhem nastavení určitých cílů spojených s léčbou pacientů, které by se měly evropské státy snažit dodržovat. Upozornila také na důležitost učení se od sebe navzájem, především pomocí ukázkových příkladů. Dr. </w:t>
      </w:r>
      <w:proofErr w:type="spellStart"/>
      <w:r w:rsidRPr="005302CD">
        <w:rPr>
          <w:rFonts w:eastAsiaTheme="minorEastAsia"/>
        </w:rPr>
        <w:t>Loukianos</w:t>
      </w:r>
      <w:proofErr w:type="spellEnd"/>
      <w:r w:rsidRPr="005302CD">
        <w:rPr>
          <w:rFonts w:eastAsiaTheme="minorEastAsia"/>
        </w:rPr>
        <w:t xml:space="preserve"> </w:t>
      </w:r>
      <w:proofErr w:type="spellStart"/>
      <w:r w:rsidRPr="005302CD">
        <w:rPr>
          <w:rFonts w:eastAsiaTheme="minorEastAsia"/>
        </w:rPr>
        <w:t>Gatzoulis</w:t>
      </w:r>
      <w:proofErr w:type="spellEnd"/>
      <w:r w:rsidRPr="005302CD">
        <w:rPr>
          <w:rFonts w:eastAsiaTheme="minorEastAsia"/>
        </w:rPr>
        <w:t xml:space="preserve"> z Evropské komise, Generálního ředitelství pro zdraví, poukázal na možnosti poskytnutí pomoci členským státům ve formě podpory v přijímání zjištění v rámci národních strategií pro diabetiky, ve strategickém využívání evropských finančních nástrojů ve zdravotnictví a v podpoře spolupráce. Dále Line </w:t>
      </w:r>
      <w:proofErr w:type="spellStart"/>
      <w:r w:rsidRPr="005302CD">
        <w:rPr>
          <w:rFonts w:eastAsiaTheme="minorEastAsia"/>
        </w:rPr>
        <w:t>Matthiessen</w:t>
      </w:r>
      <w:proofErr w:type="spellEnd"/>
      <w:r w:rsidRPr="005302CD">
        <w:rPr>
          <w:rFonts w:eastAsiaTheme="minorEastAsia"/>
        </w:rPr>
        <w:t xml:space="preserve"> z Evropské komise, Generálního ředitelství pro výzkum a inovace, obeznámila osazenstvo s politickými rozhodnutími, jež byla přijata na půdě Evropské komise v minulosti, a nastínila i ta, která jsou v procesu přípravy. Závěrem Prof. Dr. </w:t>
      </w:r>
      <w:proofErr w:type="spellStart"/>
      <w:r w:rsidRPr="005302CD">
        <w:rPr>
          <w:rFonts w:eastAsiaTheme="minorEastAsia"/>
        </w:rPr>
        <w:t>Sehnaz</w:t>
      </w:r>
      <w:proofErr w:type="spellEnd"/>
      <w:r w:rsidRPr="005302CD">
        <w:rPr>
          <w:rFonts w:eastAsiaTheme="minorEastAsia"/>
        </w:rPr>
        <w:t xml:space="preserve"> </w:t>
      </w:r>
      <w:proofErr w:type="spellStart"/>
      <w:r w:rsidRPr="005302CD">
        <w:rPr>
          <w:rFonts w:eastAsiaTheme="minorEastAsia"/>
        </w:rPr>
        <w:t>Karadeniz</w:t>
      </w:r>
      <w:proofErr w:type="spellEnd"/>
      <w:r w:rsidRPr="005302CD">
        <w:rPr>
          <w:rFonts w:eastAsiaTheme="minorEastAsia"/>
        </w:rPr>
        <w:t xml:space="preserve"> shrnula, že diabetes není jen problém ve zdravotnictví, ale ovlivňuje další sektory, jako je ekonomie, politika a prostředí.</w:t>
      </w:r>
    </w:p>
    <w:p w:rsidR="00104FF5" w:rsidRDefault="00104FF5" w:rsidP="005302CD">
      <w:pPr>
        <w:pStyle w:val="Normlnweb"/>
        <w:spacing w:before="0" w:beforeAutospacing="0" w:after="0" w:afterAutospacing="0"/>
        <w:jc w:val="both"/>
        <w:rPr>
          <w:rFonts w:eastAsiaTheme="minorEastAsia"/>
        </w:rPr>
      </w:pPr>
    </w:p>
    <w:p w:rsidR="005302CD" w:rsidRPr="005302CD" w:rsidRDefault="005302CD" w:rsidP="005302CD">
      <w:pPr>
        <w:pStyle w:val="Normlnweb"/>
        <w:spacing w:before="0" w:beforeAutospacing="0" w:after="0" w:afterAutospacing="0"/>
        <w:jc w:val="both"/>
        <w:rPr>
          <w:rFonts w:eastAsiaTheme="minorEastAsia"/>
        </w:rPr>
      </w:pPr>
    </w:p>
    <w:p w:rsidR="00104FF5" w:rsidRPr="0066594E"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sz w:val="24"/>
          <w:szCs w:val="24"/>
          <w:u w:val="single"/>
          <w:lang w:val="cs-CZ"/>
        </w:rPr>
      </w:pPr>
      <w:r w:rsidRPr="0066594E">
        <w:rPr>
          <w:rFonts w:ascii="Times New Roman" w:hAnsi="Times New Roman" w:cs="Times New Roman"/>
          <w:sz w:val="24"/>
          <w:szCs w:val="24"/>
          <w:u w:val="single"/>
          <w:lang w:val="cs-CZ"/>
        </w:rPr>
        <w:t>Dovednosti</w:t>
      </w:r>
      <w:r w:rsidRPr="0066594E">
        <w:rPr>
          <w:rFonts w:ascii="Times New Roman" w:eastAsiaTheme="minorEastAsia" w:hAnsi="Times New Roman" w:cs="Times New Roman"/>
          <w:sz w:val="24"/>
          <w:szCs w:val="24"/>
          <w:u w:val="single"/>
          <w:lang w:val="cs-CZ"/>
        </w:rPr>
        <w:t xml:space="preserve"> pro rovné příležitosti a spravedlivé společnosti v Evropě</w:t>
      </w:r>
    </w:p>
    <w:p w:rsidR="00104FF5" w:rsidRPr="005302CD" w:rsidRDefault="00104FF5" w:rsidP="005302CD">
      <w:pPr>
        <w:pStyle w:val="Normlnweb"/>
        <w:spacing w:before="0" w:beforeAutospacing="0" w:after="0" w:afterAutospacing="0"/>
        <w:jc w:val="both"/>
        <w:rPr>
          <w:rFonts w:eastAsiaTheme="minorEastAsia"/>
        </w:rPr>
      </w:pPr>
      <w:r w:rsidRPr="005302CD">
        <w:rPr>
          <w:rFonts w:eastAsiaTheme="minorEastAsia"/>
        </w:rPr>
        <w:t xml:space="preserve">Zastoupení se zúčastnilo také semináře, který byl zaměřen na dovednosti ke zvýšení prosperity evropské společnosti a začlenění ohrožených sociálních skupin do trhu práce. Setkání se konalo v kanceláři zastoupení města Göteborg ve středu 26. dubna. Na semináři vystupovali čtyři mluvčí, kteří zastupovali jak veřejný sektor, tak i privátní, a zároveň lokální i evropskou úroveň.  Jako první se chopila slova členka Evropské komise, výboru Zaměstnanosti, sociálních věcí a sociálního začleňování </w:t>
      </w:r>
      <w:proofErr w:type="spellStart"/>
      <w:r w:rsidRPr="005302CD">
        <w:rPr>
          <w:rFonts w:eastAsiaTheme="minorEastAsia"/>
        </w:rPr>
        <w:t>Chiara</w:t>
      </w:r>
      <w:proofErr w:type="spellEnd"/>
      <w:r w:rsidRPr="005302CD">
        <w:rPr>
          <w:rFonts w:eastAsiaTheme="minorEastAsia"/>
        </w:rPr>
        <w:t xml:space="preserve"> </w:t>
      </w:r>
      <w:proofErr w:type="spellStart"/>
      <w:r w:rsidRPr="005302CD">
        <w:rPr>
          <w:rFonts w:eastAsiaTheme="minorEastAsia"/>
        </w:rPr>
        <w:t>Riondino</w:t>
      </w:r>
      <w:proofErr w:type="spellEnd"/>
      <w:r w:rsidRPr="005302CD">
        <w:rPr>
          <w:rFonts w:eastAsiaTheme="minorEastAsia"/>
        </w:rPr>
        <w:t xml:space="preserve">, která hovořila o Nové agendě dovedností pro Evropu, kterou Evropská komise představila na konci loňského roku. Na paní </w:t>
      </w:r>
      <w:proofErr w:type="spellStart"/>
      <w:r w:rsidRPr="005302CD">
        <w:rPr>
          <w:rFonts w:eastAsiaTheme="minorEastAsia"/>
        </w:rPr>
        <w:t>Riondino</w:t>
      </w:r>
      <w:proofErr w:type="spellEnd"/>
      <w:r w:rsidRPr="005302CD">
        <w:rPr>
          <w:rFonts w:eastAsiaTheme="minorEastAsia"/>
        </w:rPr>
        <w:t xml:space="preserve"> navázal </w:t>
      </w:r>
      <w:proofErr w:type="spellStart"/>
      <w:r w:rsidRPr="005302CD">
        <w:rPr>
          <w:rFonts w:eastAsiaTheme="minorEastAsia"/>
        </w:rPr>
        <w:t>Marten</w:t>
      </w:r>
      <w:proofErr w:type="spellEnd"/>
      <w:r w:rsidRPr="005302CD">
        <w:rPr>
          <w:rFonts w:eastAsiaTheme="minorEastAsia"/>
        </w:rPr>
        <w:t xml:space="preserve"> </w:t>
      </w:r>
      <w:proofErr w:type="spellStart"/>
      <w:r w:rsidRPr="005302CD">
        <w:rPr>
          <w:rFonts w:eastAsiaTheme="minorEastAsia"/>
        </w:rPr>
        <w:t>Verheugt</w:t>
      </w:r>
      <w:proofErr w:type="spellEnd"/>
      <w:r w:rsidRPr="005302CD">
        <w:rPr>
          <w:rFonts w:eastAsiaTheme="minorEastAsia"/>
        </w:rPr>
        <w:t xml:space="preserve"> z CSR </w:t>
      </w:r>
      <w:proofErr w:type="spellStart"/>
      <w:r w:rsidRPr="005302CD">
        <w:rPr>
          <w:rFonts w:eastAsiaTheme="minorEastAsia"/>
        </w:rPr>
        <w:t>Europe</w:t>
      </w:r>
      <w:proofErr w:type="spellEnd"/>
      <w:r w:rsidRPr="005302CD">
        <w:rPr>
          <w:rFonts w:eastAsiaTheme="minorEastAsia"/>
        </w:rPr>
        <w:t xml:space="preserve"> (Společenská odpovědnost podniků v Evropě), obsahem jeho prezentace byl tzv. Pakt pro mladé, jež se zaměřuje na propojení zaměstnavatelů s institucemi za účelem lepšího odborného vzdělání mladých lidí. Velká konference na toto téma se uskuteční 23. listopadu tohoto roku. Jako třetí prezentoval Jan </w:t>
      </w:r>
      <w:proofErr w:type="spellStart"/>
      <w:r w:rsidRPr="005302CD">
        <w:rPr>
          <w:rFonts w:eastAsiaTheme="minorEastAsia"/>
        </w:rPr>
        <w:t>Elftorp</w:t>
      </w:r>
      <w:proofErr w:type="spellEnd"/>
      <w:r w:rsidRPr="005302CD">
        <w:rPr>
          <w:rFonts w:eastAsiaTheme="minorEastAsia"/>
        </w:rPr>
        <w:t xml:space="preserve">, zástupce města Göteborg a ředitel trhu práce a vzdělávání dospělých, který popisoval příklad z praxe jak pracovat s migranty a úspěšně je začleňovat do trhu práce. Jako poslední mluvil zástupce města Rotterdam </w:t>
      </w:r>
      <w:proofErr w:type="spellStart"/>
      <w:r w:rsidRPr="005302CD">
        <w:rPr>
          <w:rFonts w:eastAsiaTheme="minorEastAsia"/>
        </w:rPr>
        <w:t>Ruud</w:t>
      </w:r>
      <w:proofErr w:type="spellEnd"/>
      <w:r w:rsidRPr="005302CD">
        <w:rPr>
          <w:rFonts w:eastAsiaTheme="minorEastAsia"/>
        </w:rPr>
        <w:t xml:space="preserve"> </w:t>
      </w:r>
      <w:proofErr w:type="spellStart"/>
      <w:r w:rsidRPr="005302CD">
        <w:rPr>
          <w:rFonts w:eastAsiaTheme="minorEastAsia"/>
        </w:rPr>
        <w:t>Rakers</w:t>
      </w:r>
      <w:proofErr w:type="spellEnd"/>
      <w:r w:rsidRPr="005302CD">
        <w:rPr>
          <w:rFonts w:eastAsiaTheme="minorEastAsia"/>
        </w:rPr>
        <w:t>, který představil další příklad z praxe na téma, jak se město Rotterdam vypořádává s výzvami týkajících se dovedností pro rovnost a odolnost příštího století, tzv. 4. průmyslové revoluce – co nás čeká a jak se připravit.</w:t>
      </w:r>
    </w:p>
    <w:p w:rsidR="00104FF5" w:rsidRDefault="00104FF5" w:rsidP="005302CD">
      <w:pPr>
        <w:pStyle w:val="Normlnweb"/>
        <w:spacing w:before="0" w:beforeAutospacing="0" w:after="0" w:afterAutospacing="0"/>
        <w:jc w:val="both"/>
        <w:rPr>
          <w:rFonts w:eastAsiaTheme="minorEastAsia"/>
        </w:rPr>
      </w:pPr>
    </w:p>
    <w:p w:rsidR="005302CD" w:rsidRPr="005302CD" w:rsidRDefault="005302CD" w:rsidP="005302CD">
      <w:pPr>
        <w:pStyle w:val="Normlnweb"/>
        <w:spacing w:before="0" w:beforeAutospacing="0" w:after="0" w:afterAutospacing="0"/>
        <w:jc w:val="both"/>
        <w:rPr>
          <w:rFonts w:eastAsiaTheme="minorEastAsia"/>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sz w:val="24"/>
          <w:szCs w:val="24"/>
          <w:u w:val="single"/>
        </w:rPr>
      </w:pPr>
      <w:r w:rsidRPr="005302CD">
        <w:rPr>
          <w:rFonts w:ascii="Times New Roman" w:eastAsiaTheme="minorEastAsia" w:hAnsi="Times New Roman" w:cs="Times New Roman"/>
          <w:sz w:val="24"/>
          <w:szCs w:val="24"/>
          <w:u w:val="single"/>
        </w:rPr>
        <w:t xml:space="preserve">Café </w:t>
      </w:r>
      <w:proofErr w:type="spellStart"/>
      <w:r w:rsidRPr="005302CD">
        <w:rPr>
          <w:rFonts w:ascii="Times New Roman" w:eastAsiaTheme="minorEastAsia" w:hAnsi="Times New Roman" w:cs="Times New Roman"/>
          <w:sz w:val="24"/>
          <w:szCs w:val="24"/>
          <w:u w:val="single"/>
        </w:rPr>
        <w:t>tcheque</w:t>
      </w:r>
      <w:proofErr w:type="spellEnd"/>
      <w:r w:rsidRPr="005302CD">
        <w:rPr>
          <w:rFonts w:ascii="Times New Roman" w:eastAsiaTheme="minorEastAsia" w:hAnsi="Times New Roman" w:cs="Times New Roman"/>
          <w:sz w:val="24"/>
          <w:szCs w:val="24"/>
          <w:u w:val="single"/>
        </w:rPr>
        <w:t xml:space="preserve"> s </w:t>
      </w:r>
      <w:proofErr w:type="spellStart"/>
      <w:r w:rsidRPr="005302CD">
        <w:rPr>
          <w:rFonts w:ascii="Times New Roman" w:eastAsiaTheme="minorEastAsia" w:hAnsi="Times New Roman" w:cs="Times New Roman"/>
          <w:sz w:val="24"/>
          <w:szCs w:val="24"/>
          <w:u w:val="single"/>
        </w:rPr>
        <w:t>Jihomoravským</w:t>
      </w:r>
      <w:proofErr w:type="spellEnd"/>
      <w:r w:rsidRPr="005302CD">
        <w:rPr>
          <w:rFonts w:ascii="Times New Roman" w:eastAsiaTheme="minorEastAsia" w:hAnsi="Times New Roman" w:cs="Times New Roman"/>
          <w:sz w:val="24"/>
          <w:szCs w:val="24"/>
          <w:u w:val="single"/>
        </w:rPr>
        <w:t xml:space="preserve"> </w:t>
      </w:r>
      <w:proofErr w:type="spellStart"/>
      <w:r w:rsidRPr="005302CD">
        <w:rPr>
          <w:rFonts w:ascii="Times New Roman" w:eastAsiaTheme="minorEastAsia" w:hAnsi="Times New Roman" w:cs="Times New Roman"/>
          <w:sz w:val="24"/>
          <w:szCs w:val="24"/>
          <w:u w:val="single"/>
        </w:rPr>
        <w:t>krajem</w:t>
      </w:r>
      <w:proofErr w:type="spellEnd"/>
    </w:p>
    <w:p w:rsidR="00104FF5" w:rsidRPr="005302CD" w:rsidRDefault="00104FF5" w:rsidP="005302CD">
      <w:pPr>
        <w:pStyle w:val="Normlnweb"/>
        <w:spacing w:before="0" w:beforeAutospacing="0" w:after="0" w:afterAutospacing="0"/>
        <w:jc w:val="both"/>
        <w:rPr>
          <w:rFonts w:eastAsiaTheme="minorEastAsia"/>
        </w:rPr>
      </w:pPr>
      <w:r w:rsidRPr="005302CD">
        <w:rPr>
          <w:rFonts w:eastAsiaTheme="minorEastAsia"/>
        </w:rPr>
        <w:t xml:space="preserve">Ve středu 26. dubna se v prostorech </w:t>
      </w:r>
      <w:proofErr w:type="spellStart"/>
      <w:r w:rsidRPr="005302CD">
        <w:rPr>
          <w:rFonts w:eastAsiaTheme="minorEastAsia"/>
        </w:rPr>
        <w:t>Maison</w:t>
      </w:r>
      <w:proofErr w:type="spellEnd"/>
      <w:r w:rsidRPr="005302CD">
        <w:rPr>
          <w:rFonts w:eastAsiaTheme="minorEastAsia"/>
        </w:rPr>
        <w:t xml:space="preserve"> des </w:t>
      </w:r>
      <w:proofErr w:type="spellStart"/>
      <w:r w:rsidRPr="005302CD">
        <w:rPr>
          <w:rFonts w:eastAsiaTheme="minorEastAsia"/>
        </w:rPr>
        <w:t>Artes</w:t>
      </w:r>
      <w:proofErr w:type="spellEnd"/>
      <w:r w:rsidRPr="005302CD">
        <w:rPr>
          <w:rFonts w:eastAsiaTheme="minorEastAsia"/>
        </w:rPr>
        <w:t xml:space="preserve">, ULB v Bruselu uskutečnilo neformální setkání studentů se zájmem o český jazyk s názvem Café </w:t>
      </w:r>
      <w:proofErr w:type="spellStart"/>
      <w:r w:rsidRPr="005302CD">
        <w:rPr>
          <w:rFonts w:eastAsiaTheme="minorEastAsia"/>
        </w:rPr>
        <w:t>tchèque</w:t>
      </w:r>
      <w:proofErr w:type="spellEnd"/>
      <w:r w:rsidRPr="005302CD">
        <w:rPr>
          <w:rFonts w:eastAsiaTheme="minorEastAsia"/>
        </w:rPr>
        <w:t xml:space="preserve">. Akci pořádalo naše </w:t>
      </w:r>
      <w:r w:rsidRPr="005302CD">
        <w:rPr>
          <w:rFonts w:eastAsiaTheme="minorEastAsia"/>
        </w:rPr>
        <w:lastRenderedPageBreak/>
        <w:t xml:space="preserve">Zastoupení společně s </w:t>
      </w:r>
      <w:proofErr w:type="gramStart"/>
      <w:r w:rsidRPr="005302CD">
        <w:rPr>
          <w:rFonts w:eastAsiaTheme="minorEastAsia"/>
        </w:rPr>
        <w:t>Centre</w:t>
      </w:r>
      <w:proofErr w:type="gramEnd"/>
      <w:r w:rsidRPr="005302CD">
        <w:rPr>
          <w:rFonts w:eastAsiaTheme="minorEastAsia"/>
        </w:rPr>
        <w:t xml:space="preserve"> </w:t>
      </w:r>
      <w:proofErr w:type="spellStart"/>
      <w:r w:rsidRPr="005302CD">
        <w:rPr>
          <w:rFonts w:eastAsiaTheme="minorEastAsia"/>
        </w:rPr>
        <w:t>d’Études</w:t>
      </w:r>
      <w:proofErr w:type="spellEnd"/>
      <w:r w:rsidRPr="005302CD">
        <w:rPr>
          <w:rFonts w:eastAsiaTheme="minorEastAsia"/>
        </w:rPr>
        <w:t xml:space="preserve"> </w:t>
      </w:r>
      <w:proofErr w:type="spellStart"/>
      <w:r w:rsidRPr="005302CD">
        <w:rPr>
          <w:rFonts w:eastAsiaTheme="minorEastAsia"/>
        </w:rPr>
        <w:t>Tchèques</w:t>
      </w:r>
      <w:proofErr w:type="spellEnd"/>
      <w:r w:rsidRPr="005302CD">
        <w:rPr>
          <w:rFonts w:eastAsiaTheme="minorEastAsia"/>
        </w:rPr>
        <w:t xml:space="preserve"> při </w:t>
      </w:r>
      <w:proofErr w:type="spellStart"/>
      <w:r w:rsidRPr="005302CD">
        <w:rPr>
          <w:rFonts w:eastAsiaTheme="minorEastAsia"/>
        </w:rPr>
        <w:t>Université</w:t>
      </w:r>
      <w:proofErr w:type="spellEnd"/>
      <w:r w:rsidRPr="005302CD">
        <w:rPr>
          <w:rFonts w:eastAsiaTheme="minorEastAsia"/>
        </w:rPr>
        <w:t xml:space="preserve"> </w:t>
      </w:r>
      <w:proofErr w:type="spellStart"/>
      <w:r w:rsidRPr="005302CD">
        <w:rPr>
          <w:rFonts w:eastAsiaTheme="minorEastAsia"/>
        </w:rPr>
        <w:t>Libre</w:t>
      </w:r>
      <w:proofErr w:type="spellEnd"/>
      <w:r w:rsidRPr="005302CD">
        <w:rPr>
          <w:rFonts w:eastAsiaTheme="minorEastAsia"/>
        </w:rPr>
        <w:t xml:space="preserve"> de </w:t>
      </w:r>
      <w:proofErr w:type="spellStart"/>
      <w:r w:rsidRPr="005302CD">
        <w:rPr>
          <w:rFonts w:eastAsiaTheme="minorEastAsia"/>
        </w:rPr>
        <w:t>Bruxelles</w:t>
      </w:r>
      <w:proofErr w:type="spellEnd"/>
      <w:r w:rsidRPr="005302CD">
        <w:rPr>
          <w:rFonts w:eastAsiaTheme="minorEastAsia"/>
        </w:rPr>
        <w:t xml:space="preserve"> a Českým centrem v Bruselu. Tématem tohoto setkání byl Jihomoravský kraj, jeho krásy a zajímavosti. Pro účastníky zastoupení připravilo vědomostní kvíz, za správné odpovědi pak byli studenti odměněni drobnými dárečky z našeho kraje a také měli možnost ochutnat skvělá moravská vína. Setkání se vydařilo, všichni zúčastnění odcházeli s úsměvem na tváři, byla potvrzena naše pověstná moravská pohostinnost.</w:t>
      </w:r>
    </w:p>
    <w:p w:rsidR="00104FF5" w:rsidRDefault="00104FF5" w:rsidP="005302CD">
      <w:pPr>
        <w:pStyle w:val="Normlnweb"/>
        <w:spacing w:before="0" w:beforeAutospacing="0" w:after="0" w:afterAutospacing="0"/>
        <w:jc w:val="both"/>
        <w:rPr>
          <w:rFonts w:eastAsiaTheme="minorEastAsia"/>
        </w:rPr>
      </w:pPr>
    </w:p>
    <w:p w:rsidR="005302CD" w:rsidRPr="005302CD" w:rsidRDefault="005302CD" w:rsidP="005302CD">
      <w:pPr>
        <w:pStyle w:val="Normlnweb"/>
        <w:spacing w:before="0" w:beforeAutospacing="0" w:after="0" w:afterAutospacing="0"/>
        <w:jc w:val="both"/>
        <w:rPr>
          <w:rFonts w:eastAsiaTheme="minorEastAsia"/>
        </w:rPr>
      </w:pPr>
    </w:p>
    <w:p w:rsidR="00104FF5" w:rsidRPr="0066594E"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sz w:val="24"/>
          <w:szCs w:val="24"/>
          <w:u w:val="single"/>
          <w:lang w:val="cs-CZ"/>
        </w:rPr>
      </w:pPr>
      <w:r w:rsidRPr="0066594E">
        <w:rPr>
          <w:rFonts w:ascii="Times New Roman" w:eastAsiaTheme="minorEastAsia" w:hAnsi="Times New Roman" w:cs="Times New Roman"/>
          <w:sz w:val="24"/>
          <w:szCs w:val="24"/>
          <w:u w:val="single"/>
          <w:lang w:val="cs-CZ"/>
        </w:rPr>
        <w:t>Aktivní a zdravé stárnutí – řešení problematiky polypragmasie</w:t>
      </w:r>
    </w:p>
    <w:p w:rsidR="00104FF5" w:rsidRPr="005302CD" w:rsidRDefault="00104FF5" w:rsidP="005302CD">
      <w:pPr>
        <w:pStyle w:val="Normlnweb"/>
        <w:spacing w:before="0" w:beforeAutospacing="0" w:after="0" w:afterAutospacing="0"/>
        <w:jc w:val="both"/>
        <w:rPr>
          <w:rFonts w:eastAsiaTheme="minorEastAsia"/>
        </w:rPr>
      </w:pPr>
      <w:r w:rsidRPr="005302CD">
        <w:rPr>
          <w:rFonts w:eastAsiaTheme="minorEastAsia"/>
        </w:rPr>
        <w:t>Dne 27. dubna se konala konference ve Skotském domě s cílem upozornit na problematiku polypragmasie (</w:t>
      </w:r>
      <w:proofErr w:type="spellStart"/>
      <w:r w:rsidRPr="005302CD">
        <w:rPr>
          <w:rFonts w:eastAsiaTheme="minorEastAsia"/>
        </w:rPr>
        <w:t>Polypharmacy</w:t>
      </w:r>
      <w:proofErr w:type="spellEnd"/>
      <w:r w:rsidRPr="005302CD">
        <w:rPr>
          <w:rFonts w:eastAsiaTheme="minorEastAsia"/>
        </w:rPr>
        <w:t>), tedy situace, kdy jsou pacientům předepisována čtyři a více různých léčiv. Zejména starší lidé, kteří trpí na několik život ohrožujících onemocnění zároveň, dostávají pravidelné dávky léků předepisovaných často různými lékaři, aniž by v mnoha případech byly zohledněny další léky, které užívají kvůli jiným diagnózám. Vedlejší efekty kombinací takových medikamentů pak podle zveřejněných výsledků vedou až k 8,6 milionům neplánovaných návštěv nemocnice v Evropě ročně, přičemž 50 % takových návštěv ve skupině pacientů nad 65 let, kteří berou současně 5 a více léků, se dá zabránit. Iniciativa „</w:t>
      </w:r>
      <w:proofErr w:type="spellStart"/>
      <w:r w:rsidRPr="005302CD">
        <w:rPr>
          <w:rFonts w:eastAsiaTheme="minorEastAsia"/>
        </w:rPr>
        <w:t>Simpathy</w:t>
      </w:r>
      <w:proofErr w:type="spellEnd"/>
      <w:r w:rsidRPr="005302CD">
        <w:rPr>
          <w:rFonts w:eastAsiaTheme="minorEastAsia"/>
        </w:rPr>
        <w:t xml:space="preserve">“ původem ze skotské rurální oblasti </w:t>
      </w:r>
      <w:proofErr w:type="spellStart"/>
      <w:r w:rsidRPr="005302CD">
        <w:rPr>
          <w:rFonts w:eastAsiaTheme="minorEastAsia"/>
        </w:rPr>
        <w:t>Highlands</w:t>
      </w:r>
      <w:proofErr w:type="spellEnd"/>
      <w:r w:rsidRPr="005302CD">
        <w:rPr>
          <w:rFonts w:eastAsiaTheme="minorEastAsia"/>
        </w:rPr>
        <w:t xml:space="preserve"> byla vytvořena za účelem řešení této problematiky, také s ohledem na stále rostoucí průměrný věk občanů Evropy. Z výsledků iniciativy vyplývá několik doporučení – je potřeba lépe propojit jednotlivé lékaře, kteří léčí individuální pacienty, a zapojit více holistický přístup k jejich léčbě, stejně jako více vnímat potřeby a obavy samotných pacientů. Jako konkrétní řešení navrhují centrální databázi předepisovaných medikamentů pro pacienty, kterou mohou při prodeji léčiv zkontrolovat lékárníci a předat doporučení lékaři, který pacientovi vydal recept na problematická léčiva. Pakliže se centrální registr předepsaných léčiv zdá být jako příliš velké sousto, navrhují začít v menším měřítku, například v pečovatelských domech. Snížení množství předepisovaných léčiv vede nejen k nižším rizikům spojeným s vedlejšími efekty nebo kritickým kombinacím medikamentů, ale také k nižším výdajům na zdravotnictví.</w:t>
      </w:r>
    </w:p>
    <w:p w:rsidR="00104FF5" w:rsidRDefault="00104FF5" w:rsidP="005302CD">
      <w:pPr>
        <w:pStyle w:val="Normlnweb"/>
        <w:spacing w:before="0" w:beforeAutospacing="0" w:after="0" w:afterAutospacing="0"/>
        <w:jc w:val="both"/>
        <w:rPr>
          <w:rFonts w:eastAsiaTheme="minorEastAsia"/>
          <w:u w:val="single"/>
        </w:rPr>
      </w:pPr>
    </w:p>
    <w:p w:rsidR="005302CD" w:rsidRPr="005302CD" w:rsidRDefault="005302CD" w:rsidP="005302CD">
      <w:pPr>
        <w:pStyle w:val="Normlnweb"/>
        <w:spacing w:before="0" w:beforeAutospacing="0" w:after="0" w:afterAutospacing="0"/>
        <w:jc w:val="both"/>
        <w:rPr>
          <w:rFonts w:eastAsiaTheme="minorEastAsia"/>
          <w:u w:val="single"/>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sz w:val="24"/>
          <w:szCs w:val="24"/>
          <w:u w:val="single"/>
        </w:rPr>
      </w:pPr>
      <w:proofErr w:type="spellStart"/>
      <w:r w:rsidRPr="005302CD">
        <w:rPr>
          <w:rFonts w:ascii="Times New Roman" w:eastAsiaTheme="minorEastAsia" w:hAnsi="Times New Roman" w:cs="Times New Roman"/>
          <w:sz w:val="24"/>
          <w:szCs w:val="24"/>
          <w:u w:val="single"/>
        </w:rPr>
        <w:t>Budoucnosti</w:t>
      </w:r>
      <w:proofErr w:type="spellEnd"/>
      <w:r w:rsidRPr="005302CD">
        <w:rPr>
          <w:rFonts w:ascii="Times New Roman" w:eastAsiaTheme="minorEastAsia" w:hAnsi="Times New Roman" w:cs="Times New Roman"/>
          <w:sz w:val="24"/>
          <w:szCs w:val="24"/>
          <w:u w:val="single"/>
        </w:rPr>
        <w:t xml:space="preserve"> </w:t>
      </w:r>
      <w:proofErr w:type="spellStart"/>
      <w:r w:rsidRPr="005302CD">
        <w:rPr>
          <w:rFonts w:ascii="Times New Roman" w:eastAsiaTheme="minorEastAsia" w:hAnsi="Times New Roman" w:cs="Times New Roman"/>
          <w:sz w:val="24"/>
          <w:szCs w:val="24"/>
          <w:u w:val="single"/>
        </w:rPr>
        <w:t>politiky</w:t>
      </w:r>
      <w:proofErr w:type="spellEnd"/>
      <w:r w:rsidRPr="005302CD">
        <w:rPr>
          <w:rFonts w:ascii="Times New Roman" w:eastAsiaTheme="minorEastAsia" w:hAnsi="Times New Roman" w:cs="Times New Roman"/>
          <w:sz w:val="24"/>
          <w:szCs w:val="24"/>
          <w:u w:val="single"/>
        </w:rPr>
        <w:t xml:space="preserve"> </w:t>
      </w:r>
      <w:proofErr w:type="spellStart"/>
      <w:r w:rsidRPr="005302CD">
        <w:rPr>
          <w:rFonts w:ascii="Times New Roman" w:eastAsiaTheme="minorEastAsia" w:hAnsi="Times New Roman" w:cs="Times New Roman"/>
          <w:sz w:val="24"/>
          <w:szCs w:val="24"/>
          <w:u w:val="single"/>
        </w:rPr>
        <w:t>soudržnosti</w:t>
      </w:r>
      <w:proofErr w:type="spellEnd"/>
      <w:r w:rsidRPr="005302CD">
        <w:rPr>
          <w:rFonts w:ascii="Times New Roman" w:eastAsiaTheme="minorEastAsia" w:hAnsi="Times New Roman" w:cs="Times New Roman"/>
          <w:sz w:val="24"/>
          <w:szCs w:val="24"/>
          <w:u w:val="single"/>
        </w:rPr>
        <w:t xml:space="preserve"> </w:t>
      </w:r>
      <w:proofErr w:type="spellStart"/>
      <w:r w:rsidRPr="005302CD">
        <w:rPr>
          <w:rFonts w:ascii="Times New Roman" w:eastAsiaTheme="minorEastAsia" w:hAnsi="Times New Roman" w:cs="Times New Roman"/>
          <w:sz w:val="24"/>
          <w:szCs w:val="24"/>
          <w:u w:val="single"/>
        </w:rPr>
        <w:t>po</w:t>
      </w:r>
      <w:proofErr w:type="spellEnd"/>
      <w:r w:rsidRPr="005302CD">
        <w:rPr>
          <w:rFonts w:ascii="Times New Roman" w:eastAsiaTheme="minorEastAsia" w:hAnsi="Times New Roman" w:cs="Times New Roman"/>
          <w:sz w:val="24"/>
          <w:szCs w:val="24"/>
          <w:u w:val="single"/>
        </w:rPr>
        <w:t xml:space="preserve"> </w:t>
      </w:r>
      <w:proofErr w:type="spellStart"/>
      <w:r w:rsidRPr="005302CD">
        <w:rPr>
          <w:rFonts w:ascii="Times New Roman" w:eastAsiaTheme="minorEastAsia" w:hAnsi="Times New Roman" w:cs="Times New Roman"/>
          <w:sz w:val="24"/>
          <w:szCs w:val="24"/>
          <w:u w:val="single"/>
        </w:rPr>
        <w:t>roce</w:t>
      </w:r>
      <w:proofErr w:type="spellEnd"/>
      <w:r w:rsidRPr="005302CD">
        <w:rPr>
          <w:rFonts w:ascii="Times New Roman" w:eastAsiaTheme="minorEastAsia" w:hAnsi="Times New Roman" w:cs="Times New Roman"/>
          <w:sz w:val="24"/>
          <w:szCs w:val="24"/>
          <w:u w:val="single"/>
        </w:rPr>
        <w:t xml:space="preserve"> 2020</w:t>
      </w:r>
    </w:p>
    <w:p w:rsidR="00606A99" w:rsidRPr="005302CD" w:rsidRDefault="00606A99" w:rsidP="005302CD">
      <w:pPr>
        <w:jc w:val="both"/>
        <w:rPr>
          <w:rFonts w:eastAsiaTheme="minorHAnsi"/>
        </w:rPr>
      </w:pPr>
      <w:r w:rsidRPr="005302CD">
        <w:rPr>
          <w:rFonts w:eastAsiaTheme="minorHAnsi"/>
        </w:rPr>
        <w:t xml:space="preserve">Dne 27. dubna se uskutečnilo setkání v prostorách Zastoupení regionu Galicie organizované styčnou kanceláří Dolního Rakouska za účelem diskuze o stavu budoucnosti politiky soudržnosti po roce 2020 a jeho pozici ze strany regionů. Dalším posláním setkání byla výměna informací účastnících se regionů a byly zde představeny strategické úvahy o budoucí činnosti. </w:t>
      </w:r>
      <w:proofErr w:type="spellStart"/>
      <w:r w:rsidRPr="005302CD">
        <w:rPr>
          <w:rFonts w:eastAsiaTheme="minorHAnsi"/>
        </w:rPr>
        <w:t>Ilse</w:t>
      </w:r>
      <w:proofErr w:type="spellEnd"/>
      <w:r w:rsidRPr="005302CD">
        <w:rPr>
          <w:rFonts w:eastAsiaTheme="minorHAnsi"/>
        </w:rPr>
        <w:t xml:space="preserve"> </w:t>
      </w:r>
      <w:proofErr w:type="spellStart"/>
      <w:r w:rsidRPr="005302CD">
        <w:rPr>
          <w:rFonts w:eastAsiaTheme="minorHAnsi"/>
        </w:rPr>
        <w:t>Penders-Stadlmann</w:t>
      </w:r>
      <w:proofErr w:type="spellEnd"/>
      <w:r w:rsidRPr="005302CD">
        <w:rPr>
          <w:rFonts w:eastAsiaTheme="minorHAnsi"/>
        </w:rPr>
        <w:t xml:space="preserve"> navrhuje vytvořit pracovní skupiny stejně vyspělých regionů, které by společně vypracovaly pracovní dokument tzv. </w:t>
      </w:r>
      <w:proofErr w:type="spellStart"/>
      <w:r w:rsidRPr="005302CD">
        <w:rPr>
          <w:rFonts w:eastAsiaTheme="minorHAnsi"/>
        </w:rPr>
        <w:t>working</w:t>
      </w:r>
      <w:proofErr w:type="spellEnd"/>
      <w:r w:rsidRPr="005302CD">
        <w:rPr>
          <w:rFonts w:eastAsiaTheme="minorHAnsi"/>
        </w:rPr>
        <w:t xml:space="preserve"> </w:t>
      </w:r>
      <w:proofErr w:type="spellStart"/>
      <w:r w:rsidRPr="005302CD">
        <w:rPr>
          <w:rFonts w:eastAsiaTheme="minorHAnsi"/>
        </w:rPr>
        <w:t>paper</w:t>
      </w:r>
      <w:proofErr w:type="spellEnd"/>
      <w:r w:rsidRPr="005302CD">
        <w:rPr>
          <w:rFonts w:eastAsiaTheme="minorHAnsi"/>
        </w:rPr>
        <w:t xml:space="preserve"> adresující specifické problémy a potřeby regionů. Následně z těchto pracovních dokumentů by se vybraly hlavní priority, které by se dále představily relevantním evropským institucím. Dále </w:t>
      </w:r>
      <w:proofErr w:type="spellStart"/>
      <w:r w:rsidRPr="005302CD">
        <w:rPr>
          <w:rFonts w:eastAsiaTheme="minorHAnsi"/>
        </w:rPr>
        <w:t>Ilse</w:t>
      </w:r>
      <w:proofErr w:type="spellEnd"/>
      <w:r w:rsidRPr="005302CD">
        <w:rPr>
          <w:rFonts w:eastAsiaTheme="minorHAnsi"/>
        </w:rPr>
        <w:t xml:space="preserve"> </w:t>
      </w:r>
      <w:proofErr w:type="spellStart"/>
      <w:r w:rsidRPr="005302CD">
        <w:rPr>
          <w:rFonts w:eastAsiaTheme="minorHAnsi"/>
        </w:rPr>
        <w:t>Penders-Stadlmann</w:t>
      </w:r>
      <w:proofErr w:type="spellEnd"/>
      <w:r w:rsidRPr="005302CD">
        <w:rPr>
          <w:rFonts w:eastAsiaTheme="minorHAnsi"/>
        </w:rPr>
        <w:t xml:space="preserve"> vybízí regiony, aby se zkontaktovaly s regionálními a národními členy Evropského parlamentu a obeznámily je s jejich pozicí k budoucnosti kohezní politiky.</w:t>
      </w:r>
    </w:p>
    <w:p w:rsidR="00104FF5" w:rsidRDefault="00104FF5" w:rsidP="005302CD"/>
    <w:p w:rsidR="005302CD" w:rsidRPr="005302CD" w:rsidRDefault="005302CD" w:rsidP="005302CD"/>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u w:val="single"/>
          <w:lang w:val="cs-CZ" w:eastAsia="cs-CZ"/>
        </w:rPr>
      </w:pPr>
      <w:proofErr w:type="spellStart"/>
      <w:r w:rsidRPr="005302CD">
        <w:rPr>
          <w:rFonts w:ascii="Times New Roman" w:eastAsiaTheme="minorEastAsia" w:hAnsi="Times New Roman" w:cs="Times New Roman"/>
          <w:sz w:val="24"/>
          <w:szCs w:val="24"/>
          <w:u w:val="single"/>
        </w:rPr>
        <w:t>Horizont</w:t>
      </w:r>
      <w:proofErr w:type="spellEnd"/>
      <w:r w:rsidRPr="005302CD">
        <w:rPr>
          <w:rFonts w:ascii="Times New Roman" w:eastAsiaTheme="minorEastAsia" w:hAnsi="Times New Roman" w:cs="Times New Roman"/>
          <w:color w:val="auto"/>
          <w:sz w:val="24"/>
          <w:szCs w:val="24"/>
          <w:u w:val="single"/>
          <w:lang w:val="cs-CZ" w:eastAsia="cs-CZ"/>
        </w:rPr>
        <w:t xml:space="preserve"> 2020 - výsledky konzultace zainteresovaných stran (</w:t>
      </w:r>
      <w:proofErr w:type="spellStart"/>
      <w:r w:rsidRPr="005302CD">
        <w:rPr>
          <w:rFonts w:ascii="Times New Roman" w:eastAsiaTheme="minorEastAsia" w:hAnsi="Times New Roman" w:cs="Times New Roman"/>
          <w:color w:val="auto"/>
          <w:sz w:val="24"/>
          <w:szCs w:val="24"/>
          <w:u w:val="single"/>
          <w:lang w:val="cs-CZ" w:eastAsia="cs-CZ"/>
        </w:rPr>
        <w:t>stakeholders</w:t>
      </w:r>
      <w:proofErr w:type="spellEnd"/>
      <w:r w:rsidRPr="005302CD">
        <w:rPr>
          <w:rFonts w:ascii="Times New Roman" w:eastAsiaTheme="minorEastAsia" w:hAnsi="Times New Roman" w:cs="Times New Roman"/>
          <w:color w:val="auto"/>
          <w:sz w:val="24"/>
          <w:szCs w:val="24"/>
          <w:u w:val="single"/>
          <w:lang w:val="cs-CZ" w:eastAsia="cs-CZ"/>
        </w:rPr>
        <w:t>)</w:t>
      </w:r>
    </w:p>
    <w:p w:rsidR="00606A99" w:rsidRPr="005302CD" w:rsidRDefault="00606A99" w:rsidP="005302CD">
      <w:pPr>
        <w:pStyle w:val="Reporty"/>
        <w:spacing w:after="0" w:line="240" w:lineRule="auto"/>
        <w:ind w:firstLine="0"/>
        <w:jc w:val="both"/>
        <w:rPr>
          <w:rFonts w:ascii="Times New Roman" w:hAnsi="Times New Roman" w:cs="Times New Roman"/>
          <w:szCs w:val="24"/>
        </w:rPr>
      </w:pPr>
      <w:r w:rsidRPr="005302CD">
        <w:rPr>
          <w:rFonts w:ascii="Times New Roman" w:hAnsi="Times New Roman" w:cs="Times New Roman"/>
          <w:szCs w:val="24"/>
        </w:rPr>
        <w:t xml:space="preserve">V pátek 28. dubna 2017 se konala konference na téma: „Horizont 2020 - výsledky konzultací zúčastněných stran“, kterou pořádalo Generální ředitelství Evropské komise pro výzkum a inovace (DG RTD) společně s Evropským hospodářským a sociálním výborem (EESC). Konferenci zahájil viceprezident Evropského hospodářského a sociálního výboru (EESC) </w:t>
      </w:r>
      <w:proofErr w:type="spellStart"/>
      <w:r w:rsidRPr="005302CD">
        <w:rPr>
          <w:rFonts w:ascii="Times New Roman" w:hAnsi="Times New Roman" w:cs="Times New Roman"/>
          <w:szCs w:val="24"/>
        </w:rPr>
        <w:t>Gonçalo</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Lobo</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Xavier</w:t>
      </w:r>
      <w:proofErr w:type="spellEnd"/>
      <w:r w:rsidRPr="005302CD">
        <w:rPr>
          <w:rFonts w:ascii="Times New Roman" w:hAnsi="Times New Roman" w:cs="Times New Roman"/>
          <w:szCs w:val="24"/>
        </w:rPr>
        <w:t xml:space="preserve">, který zdůraznil, že nejdůležitější je spolupráce na společné </w:t>
      </w:r>
      <w:r w:rsidRPr="005302CD">
        <w:rPr>
          <w:rFonts w:ascii="Times New Roman" w:hAnsi="Times New Roman" w:cs="Times New Roman"/>
          <w:szCs w:val="24"/>
        </w:rPr>
        <w:lastRenderedPageBreak/>
        <w:t xml:space="preserve">budoucnosti, a právě proto se tato konference koná. Na tuto myšlenku navázal ještě Kurt </w:t>
      </w:r>
      <w:proofErr w:type="spellStart"/>
      <w:r w:rsidRPr="005302CD">
        <w:rPr>
          <w:rFonts w:ascii="Times New Roman" w:hAnsi="Times New Roman" w:cs="Times New Roman"/>
          <w:szCs w:val="24"/>
        </w:rPr>
        <w:t>Vandenberghe</w:t>
      </w:r>
      <w:proofErr w:type="spellEnd"/>
      <w:r w:rsidRPr="005302CD">
        <w:rPr>
          <w:rFonts w:ascii="Times New Roman" w:hAnsi="Times New Roman" w:cs="Times New Roman"/>
          <w:szCs w:val="24"/>
        </w:rPr>
        <w:t xml:space="preserve">, ředitel Generálního ředitelství pro výzkum a inovace Evropská Komise, který doplnil, že je důležité celý proces stále zjednodušovat. Po úvodu následovala prezentace výsledků konzultace účastníků Evropské Komise, kterou prezentovala </w:t>
      </w:r>
      <w:proofErr w:type="spellStart"/>
      <w:r w:rsidRPr="005302CD">
        <w:rPr>
          <w:rFonts w:ascii="Times New Roman" w:hAnsi="Times New Roman" w:cs="Times New Roman"/>
          <w:szCs w:val="24"/>
        </w:rPr>
        <w:t>Rosalinde</w:t>
      </w:r>
      <w:proofErr w:type="spellEnd"/>
      <w:r w:rsidRPr="005302CD">
        <w:rPr>
          <w:rFonts w:ascii="Times New Roman" w:hAnsi="Times New Roman" w:cs="Times New Roman"/>
          <w:szCs w:val="24"/>
        </w:rPr>
        <w:t xml:space="preserve"> Van Der </w:t>
      </w:r>
      <w:proofErr w:type="spellStart"/>
      <w:r w:rsidRPr="005302CD">
        <w:rPr>
          <w:rFonts w:ascii="Times New Roman" w:hAnsi="Times New Roman" w:cs="Times New Roman"/>
          <w:szCs w:val="24"/>
        </w:rPr>
        <w:t>Vlies</w:t>
      </w:r>
      <w:proofErr w:type="spellEnd"/>
      <w:r w:rsidRPr="005302CD">
        <w:rPr>
          <w:rFonts w:ascii="Times New Roman" w:hAnsi="Times New Roman" w:cs="Times New Roman"/>
          <w:szCs w:val="24"/>
        </w:rPr>
        <w:t>, vedoucí oddělení hodnocení, Generální ředitelství pro výzkum a inovace. Po prezentaci následovaly dva panely. První na téma „Připomínky k výsledkům konzultace se zúčastněnými stranami“ a druhý „Názory organizací občanské společnosti“.</w:t>
      </w:r>
    </w:p>
    <w:p w:rsidR="00104FF5" w:rsidRDefault="00104FF5" w:rsidP="005302CD">
      <w:pPr>
        <w:pStyle w:val="Reporty"/>
        <w:spacing w:after="0" w:line="240" w:lineRule="auto"/>
        <w:ind w:firstLine="0"/>
        <w:jc w:val="both"/>
        <w:rPr>
          <w:rFonts w:ascii="Times New Roman" w:hAnsi="Times New Roman" w:cs="Times New Roman"/>
          <w:szCs w:val="24"/>
        </w:rPr>
      </w:pPr>
    </w:p>
    <w:p w:rsidR="005302CD" w:rsidRPr="005302CD" w:rsidRDefault="005302CD" w:rsidP="005302CD">
      <w:pPr>
        <w:pStyle w:val="Reporty"/>
        <w:spacing w:after="0" w:line="240" w:lineRule="auto"/>
        <w:ind w:firstLine="0"/>
        <w:jc w:val="both"/>
        <w:rPr>
          <w:rFonts w:ascii="Times New Roman" w:hAnsi="Times New Roman" w:cs="Times New Roman"/>
          <w:szCs w:val="24"/>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u w:val="single"/>
          <w:lang w:val="cs-CZ" w:eastAsia="cs-CZ"/>
        </w:rPr>
      </w:pPr>
      <w:r w:rsidRPr="005302CD">
        <w:rPr>
          <w:rFonts w:ascii="Times New Roman" w:eastAsiaTheme="minorEastAsia" w:hAnsi="Times New Roman" w:cs="Times New Roman"/>
          <w:color w:val="auto"/>
          <w:sz w:val="24"/>
          <w:szCs w:val="24"/>
          <w:u w:val="single"/>
          <w:lang w:val="cs-CZ" w:eastAsia="cs-CZ"/>
        </w:rPr>
        <w:t xml:space="preserve">Budoucnost </w:t>
      </w:r>
      <w:r w:rsidRPr="0066594E">
        <w:rPr>
          <w:rFonts w:ascii="Times New Roman" w:eastAsiaTheme="minorEastAsia" w:hAnsi="Times New Roman" w:cs="Times New Roman"/>
          <w:sz w:val="24"/>
          <w:szCs w:val="24"/>
          <w:u w:val="single"/>
          <w:lang w:val="cs-CZ"/>
        </w:rPr>
        <w:t>průmyslu</w:t>
      </w:r>
      <w:r w:rsidRPr="005302CD">
        <w:rPr>
          <w:rFonts w:ascii="Times New Roman" w:eastAsiaTheme="minorEastAsia" w:hAnsi="Times New Roman" w:cs="Times New Roman"/>
          <w:color w:val="auto"/>
          <w:sz w:val="24"/>
          <w:szCs w:val="24"/>
          <w:u w:val="single"/>
          <w:lang w:val="cs-CZ" w:eastAsia="cs-CZ"/>
        </w:rPr>
        <w:t xml:space="preserve"> v Evropě - výzvy a nástroje pro místní a regionální orgány</w:t>
      </w:r>
    </w:p>
    <w:p w:rsidR="00606A99" w:rsidRPr="005302CD" w:rsidRDefault="00606A99" w:rsidP="005302CD">
      <w:pPr>
        <w:pStyle w:val="Reporty"/>
        <w:spacing w:after="0" w:line="240" w:lineRule="auto"/>
        <w:ind w:firstLine="0"/>
        <w:jc w:val="both"/>
        <w:rPr>
          <w:rFonts w:ascii="Times New Roman" w:hAnsi="Times New Roman" w:cs="Times New Roman"/>
          <w:b/>
          <w:szCs w:val="24"/>
        </w:rPr>
      </w:pPr>
      <w:r w:rsidRPr="005302CD">
        <w:rPr>
          <w:rFonts w:ascii="Times New Roman" w:hAnsi="Times New Roman" w:cs="Times New Roman"/>
          <w:szCs w:val="24"/>
        </w:rPr>
        <w:t>V úterý 2. května 2017 se v budově Výboru regionů konal workshop na téma: „Budoucnost průmyslu v Evropě - Výzvy a nástroje pro místní a regionální orgány“ (</w:t>
      </w:r>
      <w:proofErr w:type="spellStart"/>
      <w:r w:rsidRPr="005302CD">
        <w:rPr>
          <w:rFonts w:ascii="Times New Roman" w:hAnsi="Times New Roman" w:cs="Times New Roman"/>
          <w:szCs w:val="24"/>
        </w:rPr>
        <w:t>The</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Future</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of</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Industry</w:t>
      </w:r>
      <w:proofErr w:type="spellEnd"/>
      <w:r w:rsidRPr="005302CD">
        <w:rPr>
          <w:rFonts w:ascii="Times New Roman" w:hAnsi="Times New Roman" w:cs="Times New Roman"/>
          <w:szCs w:val="24"/>
        </w:rPr>
        <w:t xml:space="preserve"> in </w:t>
      </w:r>
      <w:proofErr w:type="spellStart"/>
      <w:r w:rsidRPr="005302CD">
        <w:rPr>
          <w:rFonts w:ascii="Times New Roman" w:hAnsi="Times New Roman" w:cs="Times New Roman"/>
          <w:szCs w:val="24"/>
        </w:rPr>
        <w:t>Europe</w:t>
      </w:r>
      <w:proofErr w:type="spellEnd"/>
      <w:r w:rsidRPr="005302CD">
        <w:rPr>
          <w:rFonts w:ascii="Times New Roman" w:hAnsi="Times New Roman" w:cs="Times New Roman"/>
          <w:szCs w:val="24"/>
        </w:rPr>
        <w:t xml:space="preserve"> - </w:t>
      </w:r>
      <w:proofErr w:type="spellStart"/>
      <w:r w:rsidRPr="005302CD">
        <w:rPr>
          <w:rFonts w:ascii="Times New Roman" w:hAnsi="Times New Roman" w:cs="Times New Roman"/>
          <w:szCs w:val="24"/>
        </w:rPr>
        <w:t>Challenges</w:t>
      </w:r>
      <w:proofErr w:type="spellEnd"/>
      <w:r w:rsidRPr="005302CD">
        <w:rPr>
          <w:rFonts w:ascii="Times New Roman" w:hAnsi="Times New Roman" w:cs="Times New Roman"/>
          <w:szCs w:val="24"/>
        </w:rPr>
        <w:t xml:space="preserve"> and Instruments </w:t>
      </w:r>
      <w:proofErr w:type="spellStart"/>
      <w:r w:rsidRPr="005302CD">
        <w:rPr>
          <w:rFonts w:ascii="Times New Roman" w:hAnsi="Times New Roman" w:cs="Times New Roman"/>
          <w:szCs w:val="24"/>
        </w:rPr>
        <w:t>for</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Local</w:t>
      </w:r>
      <w:proofErr w:type="spellEnd"/>
      <w:r w:rsidRPr="005302CD">
        <w:rPr>
          <w:rFonts w:ascii="Times New Roman" w:hAnsi="Times New Roman" w:cs="Times New Roman"/>
          <w:szCs w:val="24"/>
        </w:rPr>
        <w:t xml:space="preserve"> and </w:t>
      </w:r>
      <w:proofErr w:type="spellStart"/>
      <w:r w:rsidRPr="005302CD">
        <w:rPr>
          <w:rFonts w:ascii="Times New Roman" w:hAnsi="Times New Roman" w:cs="Times New Roman"/>
          <w:szCs w:val="24"/>
        </w:rPr>
        <w:t>Regional</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Authorities</w:t>
      </w:r>
      <w:proofErr w:type="spellEnd"/>
      <w:r w:rsidRPr="005302CD">
        <w:rPr>
          <w:rFonts w:ascii="Times New Roman" w:hAnsi="Times New Roman" w:cs="Times New Roman"/>
          <w:szCs w:val="24"/>
        </w:rPr>
        <w:t xml:space="preserve">). Seminář diskutoval o hlavních výzvách a nástrojích pro modernizaci průmyslu z regionální a místní perspektivy a zaměřil se na zjištění klíčových rozdílů a příležitostí, na které by se politika mohla zaměřit. Workshop uvedl Jiří Buriánek, generální tajemník Evropského Výboru regionů, který připomněl, že regiony jsou v této rozpravě klíčové zainteresované strany. Rozvojem a rozšiřováním znalostně náročných a technologicky vyspělých výrobních odvětví a podporou digitalizace může Evropa zvýšit svou mezinárodní konkurenceschopnost a vytvořit nevyžádané nové zdroje růstu a pracovních míst. Po úvodu si vzal slovo </w:t>
      </w:r>
      <w:proofErr w:type="spellStart"/>
      <w:r w:rsidRPr="005302CD">
        <w:rPr>
          <w:rFonts w:ascii="Times New Roman" w:hAnsi="Times New Roman" w:cs="Times New Roman"/>
          <w:szCs w:val="24"/>
        </w:rPr>
        <w:t>Pietro</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Celotti</w:t>
      </w:r>
      <w:proofErr w:type="spellEnd"/>
      <w:r w:rsidRPr="005302CD">
        <w:rPr>
          <w:rFonts w:ascii="Times New Roman" w:hAnsi="Times New Roman" w:cs="Times New Roman"/>
          <w:szCs w:val="24"/>
        </w:rPr>
        <w:t xml:space="preserve"> a Michele </w:t>
      </w:r>
      <w:proofErr w:type="spellStart"/>
      <w:r w:rsidRPr="005302CD">
        <w:rPr>
          <w:rFonts w:ascii="Times New Roman" w:hAnsi="Times New Roman" w:cs="Times New Roman"/>
          <w:szCs w:val="24"/>
        </w:rPr>
        <w:t>Alessandrini</w:t>
      </w:r>
      <w:proofErr w:type="spellEnd"/>
      <w:r w:rsidRPr="005302CD">
        <w:rPr>
          <w:rFonts w:ascii="Times New Roman" w:hAnsi="Times New Roman" w:cs="Times New Roman"/>
          <w:szCs w:val="24"/>
        </w:rPr>
        <w:t>, kteří společně prezentovali výsledky studie Výboru regionů na téma „Budoucnost průmyslu v Evropě“. Následně byl seminář rozdělen do dvou panelů. První řešil téma „Výzvy a příležitosti v procesu modernizace průmyslu“ a druhý „Nástroje podpory modernizace a rozvoje průmyslu - důležitost vytváření sítí“.</w:t>
      </w:r>
    </w:p>
    <w:p w:rsidR="00104FF5" w:rsidRDefault="00104FF5" w:rsidP="005302CD">
      <w:pPr>
        <w:rPr>
          <w:rFonts w:eastAsiaTheme="minorEastAsia"/>
        </w:rPr>
      </w:pPr>
    </w:p>
    <w:p w:rsidR="005302CD" w:rsidRPr="005302CD" w:rsidRDefault="005302CD" w:rsidP="005302CD">
      <w:pPr>
        <w:rPr>
          <w:rFonts w:eastAsiaTheme="minorEastAsia"/>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sz w:val="24"/>
          <w:szCs w:val="24"/>
          <w:u w:val="single"/>
          <w:lang w:val="cs-CZ" w:eastAsia="cs-CZ"/>
        </w:rPr>
      </w:pPr>
      <w:r w:rsidRPr="005302CD">
        <w:rPr>
          <w:rFonts w:ascii="Times New Roman" w:eastAsiaTheme="minorEastAsia" w:hAnsi="Times New Roman" w:cs="Times New Roman"/>
          <w:sz w:val="24"/>
          <w:szCs w:val="24"/>
          <w:u w:val="single"/>
          <w:lang w:val="cs-CZ" w:eastAsia="cs-CZ"/>
        </w:rPr>
        <w:t xml:space="preserve">Péče </w:t>
      </w:r>
      <w:r w:rsidRPr="005302CD">
        <w:rPr>
          <w:rFonts w:ascii="Times New Roman" w:eastAsiaTheme="minorEastAsia" w:hAnsi="Times New Roman" w:cs="Times New Roman"/>
          <w:sz w:val="24"/>
          <w:szCs w:val="24"/>
          <w:u w:val="single"/>
          <w:lang w:val="cs-CZ"/>
        </w:rPr>
        <w:t>zaměřená</w:t>
      </w:r>
      <w:r w:rsidRPr="005302CD">
        <w:rPr>
          <w:rFonts w:ascii="Times New Roman" w:eastAsiaTheme="minorEastAsia" w:hAnsi="Times New Roman" w:cs="Times New Roman"/>
          <w:sz w:val="24"/>
          <w:szCs w:val="24"/>
          <w:u w:val="single"/>
          <w:lang w:val="cs-CZ" w:eastAsia="cs-CZ"/>
        </w:rPr>
        <w:t xml:space="preserve"> na pacienty: nové cesty pro udržitelnou zdravotní péči</w:t>
      </w:r>
    </w:p>
    <w:p w:rsidR="00606A99" w:rsidRDefault="00606A99" w:rsidP="005302CD">
      <w:pPr>
        <w:pStyle w:val="Reporty"/>
        <w:spacing w:after="0" w:line="240" w:lineRule="auto"/>
        <w:ind w:firstLine="0"/>
        <w:jc w:val="both"/>
        <w:rPr>
          <w:rFonts w:ascii="Times New Roman" w:hAnsi="Times New Roman" w:cs="Times New Roman"/>
          <w:szCs w:val="24"/>
        </w:rPr>
      </w:pPr>
      <w:r w:rsidRPr="005302CD">
        <w:rPr>
          <w:rFonts w:ascii="Times New Roman" w:hAnsi="Times New Roman" w:cs="Times New Roman"/>
          <w:szCs w:val="24"/>
        </w:rPr>
        <w:t xml:space="preserve">Ve středu 3. května 2017 </w:t>
      </w:r>
      <w:r w:rsidR="001D6B5D" w:rsidRPr="005302CD">
        <w:rPr>
          <w:rFonts w:ascii="Times New Roman" w:hAnsi="Times New Roman" w:cs="Times New Roman"/>
          <w:szCs w:val="24"/>
        </w:rPr>
        <w:t xml:space="preserve">se Zastoupení </w:t>
      </w:r>
      <w:r w:rsidRPr="005302CD">
        <w:rPr>
          <w:rFonts w:ascii="Times New Roman" w:hAnsi="Times New Roman" w:cs="Times New Roman"/>
          <w:szCs w:val="24"/>
        </w:rPr>
        <w:t>zúčastnil</w:t>
      </w:r>
      <w:r w:rsidR="001D6B5D" w:rsidRPr="005302CD">
        <w:rPr>
          <w:rFonts w:ascii="Times New Roman" w:hAnsi="Times New Roman" w:cs="Times New Roman"/>
          <w:szCs w:val="24"/>
        </w:rPr>
        <w:t>o</w:t>
      </w:r>
      <w:r w:rsidRPr="005302CD">
        <w:rPr>
          <w:rFonts w:ascii="Times New Roman" w:hAnsi="Times New Roman" w:cs="Times New Roman"/>
          <w:szCs w:val="24"/>
        </w:rPr>
        <w:t xml:space="preserve"> konference zaměřené na péči o pacienta ve zdravotnictví a hledání nových přístupů k udržitelné zdravotní péči organizované sdružením </w:t>
      </w:r>
      <w:proofErr w:type="spellStart"/>
      <w:r w:rsidRPr="005302CD">
        <w:rPr>
          <w:rFonts w:ascii="Times New Roman" w:hAnsi="Times New Roman" w:cs="Times New Roman"/>
          <w:szCs w:val="24"/>
        </w:rPr>
        <w:t>Friends</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of</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Europe</w:t>
      </w:r>
      <w:proofErr w:type="spellEnd"/>
      <w:r w:rsidRPr="005302CD">
        <w:rPr>
          <w:rFonts w:ascii="Times New Roman" w:hAnsi="Times New Roman" w:cs="Times New Roman"/>
          <w:szCs w:val="24"/>
        </w:rPr>
        <w:t>. Mezi hlavní témata, která se probírala, bylo zařazeno, jakým způsobem dostat pacienta do centra dění a posílit jeho práva. Dále se debata zabývala tématem domácí péče a potřeb samotných pacientů, které jsou zásadní pro další vývoj. Hovořící se zmínili o</w:t>
      </w:r>
      <w:r w:rsidR="001D6B5D" w:rsidRPr="005302CD">
        <w:rPr>
          <w:rFonts w:ascii="Times New Roman" w:hAnsi="Times New Roman" w:cs="Times New Roman"/>
          <w:szCs w:val="24"/>
        </w:rPr>
        <w:t> </w:t>
      </w:r>
      <w:r w:rsidRPr="005302CD">
        <w:rPr>
          <w:rFonts w:ascii="Times New Roman" w:hAnsi="Times New Roman" w:cs="Times New Roman"/>
          <w:szCs w:val="24"/>
        </w:rPr>
        <w:t xml:space="preserve">technologiích ve zdravotnictví, jež hrají klíčovou roli a mohou napomoci k získání kvalitní zdravotní péče pacientů do svých domovů. Santiago </w:t>
      </w:r>
      <w:proofErr w:type="spellStart"/>
      <w:r w:rsidRPr="005302CD">
        <w:rPr>
          <w:rFonts w:ascii="Times New Roman" w:hAnsi="Times New Roman" w:cs="Times New Roman"/>
          <w:szCs w:val="24"/>
        </w:rPr>
        <w:t>Delgado</w:t>
      </w:r>
      <w:proofErr w:type="spellEnd"/>
      <w:r w:rsidRPr="005302CD">
        <w:rPr>
          <w:rFonts w:ascii="Times New Roman" w:hAnsi="Times New Roman" w:cs="Times New Roman"/>
          <w:szCs w:val="24"/>
        </w:rPr>
        <w:t xml:space="preserve"> z </w:t>
      </w:r>
      <w:proofErr w:type="spellStart"/>
      <w:proofErr w:type="gramStart"/>
      <w:r w:rsidRPr="005302CD">
        <w:rPr>
          <w:rFonts w:ascii="Times New Roman" w:hAnsi="Times New Roman" w:cs="Times New Roman"/>
          <w:szCs w:val="24"/>
        </w:rPr>
        <w:t>Ribera</w:t>
      </w:r>
      <w:proofErr w:type="spellEnd"/>
      <w:proofErr w:type="gram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salud</w:t>
      </w:r>
      <w:proofErr w:type="spellEnd"/>
      <w:r w:rsidRPr="005302CD">
        <w:rPr>
          <w:rFonts w:ascii="Times New Roman" w:hAnsi="Times New Roman" w:cs="Times New Roman"/>
          <w:szCs w:val="24"/>
        </w:rPr>
        <w:t xml:space="preserve"> Group poukazoval na důležitost porozumění přání pacientů a evropských obyvatel a snahu zdravotních zařízení vyjít jim vstříc.</w:t>
      </w:r>
    </w:p>
    <w:p w:rsidR="00342D5B" w:rsidRPr="005302CD" w:rsidRDefault="00342D5B" w:rsidP="005302CD">
      <w:pPr>
        <w:pStyle w:val="Reporty"/>
        <w:spacing w:after="0" w:line="240" w:lineRule="auto"/>
        <w:ind w:firstLine="0"/>
        <w:jc w:val="both"/>
        <w:rPr>
          <w:rFonts w:ascii="Times New Roman" w:hAnsi="Times New Roman" w:cs="Times New Roman"/>
          <w:szCs w:val="24"/>
        </w:rPr>
      </w:pPr>
    </w:p>
    <w:p w:rsidR="005302CD" w:rsidRPr="005302CD" w:rsidRDefault="005302CD" w:rsidP="005302CD">
      <w:pPr>
        <w:contextualSpacing/>
        <w:rPr>
          <w:rFonts w:eastAsiaTheme="minorEastAsia"/>
          <w:vanish/>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u w:val="single"/>
          <w:lang w:val="cs-CZ" w:eastAsia="cs-CZ"/>
        </w:rPr>
      </w:pPr>
      <w:r w:rsidRPr="005302CD">
        <w:rPr>
          <w:rFonts w:ascii="Times New Roman" w:eastAsiaTheme="minorEastAsia" w:hAnsi="Times New Roman" w:cs="Times New Roman"/>
          <w:color w:val="auto"/>
          <w:sz w:val="24"/>
          <w:szCs w:val="24"/>
          <w:u w:val="single"/>
          <w:lang w:val="cs-CZ" w:eastAsia="cs-CZ"/>
        </w:rPr>
        <w:t>Evropsk</w:t>
      </w:r>
      <w:r w:rsidR="00606A99" w:rsidRPr="005302CD">
        <w:rPr>
          <w:rFonts w:ascii="Times New Roman" w:eastAsiaTheme="minorEastAsia" w:hAnsi="Times New Roman" w:cs="Times New Roman"/>
          <w:color w:val="auto"/>
          <w:sz w:val="24"/>
          <w:szCs w:val="24"/>
          <w:u w:val="single"/>
          <w:lang w:val="cs-CZ" w:eastAsia="cs-CZ"/>
        </w:rPr>
        <w:t>á</w:t>
      </w:r>
      <w:r w:rsidRPr="005302CD">
        <w:rPr>
          <w:rFonts w:ascii="Times New Roman" w:eastAsiaTheme="minorEastAsia" w:hAnsi="Times New Roman" w:cs="Times New Roman"/>
          <w:color w:val="auto"/>
          <w:sz w:val="24"/>
          <w:szCs w:val="24"/>
          <w:u w:val="single"/>
          <w:lang w:val="cs-CZ" w:eastAsia="cs-CZ"/>
        </w:rPr>
        <w:t xml:space="preserve"> politik</w:t>
      </w:r>
      <w:r w:rsidR="00606A99" w:rsidRPr="005302CD">
        <w:rPr>
          <w:rFonts w:ascii="Times New Roman" w:eastAsiaTheme="minorEastAsia" w:hAnsi="Times New Roman" w:cs="Times New Roman"/>
          <w:color w:val="auto"/>
          <w:sz w:val="24"/>
          <w:szCs w:val="24"/>
          <w:u w:val="single"/>
          <w:lang w:val="cs-CZ" w:eastAsia="cs-CZ"/>
        </w:rPr>
        <w:t>a</w:t>
      </w:r>
      <w:r w:rsidRPr="005302CD">
        <w:rPr>
          <w:rFonts w:ascii="Times New Roman" w:eastAsiaTheme="minorEastAsia" w:hAnsi="Times New Roman" w:cs="Times New Roman"/>
          <w:color w:val="auto"/>
          <w:sz w:val="24"/>
          <w:szCs w:val="24"/>
          <w:u w:val="single"/>
          <w:lang w:val="cs-CZ" w:eastAsia="cs-CZ"/>
        </w:rPr>
        <w:t xml:space="preserve"> pro venkov, jej</w:t>
      </w:r>
      <w:r w:rsidR="00606A99" w:rsidRPr="005302CD">
        <w:rPr>
          <w:rFonts w:ascii="Times New Roman" w:eastAsiaTheme="minorEastAsia" w:hAnsi="Times New Roman" w:cs="Times New Roman"/>
          <w:color w:val="auto"/>
          <w:sz w:val="24"/>
          <w:szCs w:val="24"/>
          <w:u w:val="single"/>
          <w:lang w:val="cs-CZ" w:eastAsia="cs-CZ"/>
        </w:rPr>
        <w:t xml:space="preserve">í </w:t>
      </w:r>
      <w:r w:rsidRPr="005302CD">
        <w:rPr>
          <w:rFonts w:ascii="Times New Roman" w:eastAsiaTheme="minorEastAsia" w:hAnsi="Times New Roman" w:cs="Times New Roman"/>
          <w:color w:val="auto"/>
          <w:sz w:val="24"/>
          <w:szCs w:val="24"/>
          <w:u w:val="single"/>
          <w:lang w:val="cs-CZ" w:eastAsia="cs-CZ"/>
        </w:rPr>
        <w:t>ambice a předpoklady</w:t>
      </w:r>
    </w:p>
    <w:p w:rsidR="00606A99" w:rsidRPr="005302CD" w:rsidRDefault="00606A99" w:rsidP="005302CD">
      <w:pPr>
        <w:jc w:val="both"/>
        <w:rPr>
          <w:rFonts w:eastAsiaTheme="minorHAnsi"/>
        </w:rPr>
      </w:pPr>
      <w:r w:rsidRPr="005302CD">
        <w:rPr>
          <w:rFonts w:eastAsiaTheme="minorHAnsi"/>
        </w:rPr>
        <w:t xml:space="preserve">Dne 4. května 2017 se konala konference tematicky zaměřená na evropskou politiku pro venkov po roce 2020, její ambice a předpoklady. Byly zde představeny dva příklady zabývající se tzv. </w:t>
      </w:r>
      <w:proofErr w:type="spellStart"/>
      <w:r w:rsidRPr="005302CD">
        <w:rPr>
          <w:rFonts w:eastAsiaTheme="minorHAnsi"/>
        </w:rPr>
        <w:t>rural</w:t>
      </w:r>
      <w:proofErr w:type="spellEnd"/>
      <w:r w:rsidRPr="005302CD">
        <w:rPr>
          <w:rFonts w:eastAsiaTheme="minorHAnsi"/>
        </w:rPr>
        <w:t xml:space="preserve"> </w:t>
      </w:r>
      <w:proofErr w:type="spellStart"/>
      <w:r w:rsidRPr="005302CD">
        <w:rPr>
          <w:rFonts w:eastAsiaTheme="minorHAnsi"/>
        </w:rPr>
        <w:t>proofing</w:t>
      </w:r>
      <w:proofErr w:type="spellEnd"/>
      <w:r w:rsidRPr="005302CD">
        <w:rPr>
          <w:rFonts w:eastAsiaTheme="minorHAnsi"/>
        </w:rPr>
        <w:t xml:space="preserve">, ověřováním, jak stanovená právní nebo politická řešení ovlivňují situaci na venkově. Se svými zkušenostmi z Finska se podělila </w:t>
      </w:r>
      <w:proofErr w:type="spellStart"/>
      <w:r w:rsidRPr="005302CD">
        <w:rPr>
          <w:rFonts w:eastAsiaTheme="minorHAnsi"/>
        </w:rPr>
        <w:t>Hanna</w:t>
      </w:r>
      <w:proofErr w:type="spellEnd"/>
      <w:r w:rsidRPr="005302CD">
        <w:rPr>
          <w:rFonts w:eastAsiaTheme="minorHAnsi"/>
        </w:rPr>
        <w:t xml:space="preserve">-Mari </w:t>
      </w:r>
      <w:proofErr w:type="spellStart"/>
      <w:r w:rsidRPr="005302CD">
        <w:rPr>
          <w:rFonts w:eastAsiaTheme="minorHAnsi"/>
        </w:rPr>
        <w:t>Kuhmonen</w:t>
      </w:r>
      <w:proofErr w:type="spellEnd"/>
      <w:r w:rsidRPr="005302CD">
        <w:rPr>
          <w:rFonts w:eastAsiaTheme="minorHAnsi"/>
        </w:rPr>
        <w:t xml:space="preserve">, která poukázala na silné stránky a výzvy v </w:t>
      </w:r>
      <w:proofErr w:type="spellStart"/>
      <w:r w:rsidRPr="005302CD">
        <w:rPr>
          <w:rFonts w:eastAsiaTheme="minorHAnsi"/>
        </w:rPr>
        <w:t>rural</w:t>
      </w:r>
      <w:proofErr w:type="spellEnd"/>
      <w:r w:rsidRPr="005302CD">
        <w:rPr>
          <w:rFonts w:eastAsiaTheme="minorHAnsi"/>
        </w:rPr>
        <w:t xml:space="preserve"> </w:t>
      </w:r>
      <w:proofErr w:type="spellStart"/>
      <w:r w:rsidRPr="005302CD">
        <w:rPr>
          <w:rFonts w:eastAsiaTheme="minorHAnsi"/>
        </w:rPr>
        <w:t>proofing</w:t>
      </w:r>
      <w:proofErr w:type="spellEnd"/>
      <w:r w:rsidRPr="005302CD">
        <w:rPr>
          <w:rFonts w:eastAsiaTheme="minorHAnsi"/>
        </w:rPr>
        <w:t>. Dalším tématem konference byla teritoriální spolupráce a snaha o dosažení rovnováhy mezi venkovskými a městskými částmi. V této sekci byla představena smlouva o spolupráci mezi obcemi v</w:t>
      </w:r>
      <w:r w:rsidR="001D6B5D" w:rsidRPr="005302CD">
        <w:rPr>
          <w:rFonts w:eastAsiaTheme="minorHAnsi"/>
        </w:rPr>
        <w:t> </w:t>
      </w:r>
      <w:r w:rsidRPr="005302CD">
        <w:rPr>
          <w:rFonts w:eastAsiaTheme="minorHAnsi"/>
        </w:rPr>
        <w:t xml:space="preserve">centrální západní Bretani a dohoda o venkovském a městském partnerství v německém Bavorsku. Závěrem se v debatě hovořilo o budoucnosti evropské politiky pro venkov po roce 2020, především o budoucnosti společné zemědělské politiky, kde </w:t>
      </w:r>
      <w:proofErr w:type="spellStart"/>
      <w:r w:rsidRPr="005302CD">
        <w:rPr>
          <w:rFonts w:eastAsiaTheme="minorHAnsi"/>
        </w:rPr>
        <w:t>Guillaume</w:t>
      </w:r>
      <w:proofErr w:type="spellEnd"/>
      <w:r w:rsidRPr="005302CD">
        <w:rPr>
          <w:rFonts w:eastAsiaTheme="minorHAnsi"/>
        </w:rPr>
        <w:t xml:space="preserve"> </w:t>
      </w:r>
      <w:proofErr w:type="spellStart"/>
      <w:r w:rsidRPr="005302CD">
        <w:rPr>
          <w:rFonts w:eastAsiaTheme="minorHAnsi"/>
        </w:rPr>
        <w:t>Cros</w:t>
      </w:r>
      <w:proofErr w:type="spellEnd"/>
      <w:r w:rsidRPr="005302CD">
        <w:rPr>
          <w:rFonts w:eastAsiaTheme="minorHAnsi"/>
        </w:rPr>
        <w:t xml:space="preserve"> vyzdvihl </w:t>
      </w:r>
      <w:r w:rsidRPr="005302CD">
        <w:rPr>
          <w:rFonts w:eastAsiaTheme="minorHAnsi"/>
        </w:rPr>
        <w:lastRenderedPageBreak/>
        <w:t>nutnost podpořit ekosystém venkovských sídel a reformovat trh. Dále se hovořilo o</w:t>
      </w:r>
      <w:r w:rsidR="001D6B5D" w:rsidRPr="005302CD">
        <w:rPr>
          <w:rFonts w:eastAsiaTheme="minorHAnsi"/>
        </w:rPr>
        <w:t> </w:t>
      </w:r>
      <w:r w:rsidRPr="005302CD">
        <w:rPr>
          <w:rFonts w:eastAsiaTheme="minorHAnsi"/>
        </w:rPr>
        <w:t xml:space="preserve">připomínkách k deklaraci </w:t>
      </w:r>
      <w:proofErr w:type="spellStart"/>
      <w:r w:rsidRPr="005302CD">
        <w:rPr>
          <w:rFonts w:eastAsiaTheme="minorHAnsi"/>
        </w:rPr>
        <w:t>Cork</w:t>
      </w:r>
      <w:proofErr w:type="spellEnd"/>
      <w:r w:rsidRPr="005302CD">
        <w:rPr>
          <w:rFonts w:eastAsiaTheme="minorHAnsi"/>
        </w:rPr>
        <w:t xml:space="preserve"> 2.0 a Sofie </w:t>
      </w:r>
      <w:proofErr w:type="spellStart"/>
      <w:r w:rsidRPr="005302CD">
        <w:rPr>
          <w:rFonts w:eastAsiaTheme="minorHAnsi"/>
        </w:rPr>
        <w:t>Bjornsson</w:t>
      </w:r>
      <w:proofErr w:type="spellEnd"/>
      <w:r w:rsidRPr="005302CD">
        <w:rPr>
          <w:rFonts w:eastAsiaTheme="minorHAnsi"/>
        </w:rPr>
        <w:t xml:space="preserve"> účastníky obeznámila s připravovanou zprávou k poznatkům z konference na rozvoj venkova v </w:t>
      </w:r>
      <w:proofErr w:type="spellStart"/>
      <w:r w:rsidRPr="005302CD">
        <w:rPr>
          <w:rFonts w:eastAsiaTheme="minorHAnsi"/>
        </w:rPr>
        <w:t>Corku</w:t>
      </w:r>
      <w:proofErr w:type="spellEnd"/>
      <w:r w:rsidRPr="005302CD">
        <w:rPr>
          <w:rFonts w:eastAsiaTheme="minorHAnsi"/>
        </w:rPr>
        <w:t xml:space="preserve"> 2016.</w:t>
      </w:r>
    </w:p>
    <w:p w:rsidR="00104FF5" w:rsidRDefault="00104FF5" w:rsidP="005302CD">
      <w:pPr>
        <w:rPr>
          <w:rFonts w:eastAsiaTheme="minorEastAsia"/>
        </w:rPr>
      </w:pPr>
    </w:p>
    <w:p w:rsidR="005302CD" w:rsidRPr="005302CD" w:rsidRDefault="005302CD" w:rsidP="005302CD">
      <w:pPr>
        <w:rPr>
          <w:rFonts w:eastAsiaTheme="minorEastAsia"/>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u w:val="single"/>
          <w:lang w:val="cs-CZ" w:eastAsia="cs-CZ"/>
        </w:rPr>
      </w:pPr>
      <w:r w:rsidRPr="005302CD">
        <w:rPr>
          <w:rFonts w:ascii="Times New Roman" w:eastAsiaTheme="minorEastAsia" w:hAnsi="Times New Roman" w:cs="Times New Roman"/>
          <w:color w:val="auto"/>
          <w:sz w:val="24"/>
          <w:szCs w:val="24"/>
          <w:u w:val="single"/>
          <w:lang w:val="cs-CZ" w:eastAsia="cs-CZ"/>
        </w:rPr>
        <w:t xml:space="preserve">EU Design </w:t>
      </w:r>
      <w:proofErr w:type="spellStart"/>
      <w:r w:rsidRPr="005302CD">
        <w:rPr>
          <w:rFonts w:ascii="Times New Roman" w:eastAsiaTheme="minorEastAsia" w:hAnsi="Times New Roman" w:cs="Times New Roman"/>
          <w:color w:val="auto"/>
          <w:sz w:val="24"/>
          <w:szCs w:val="24"/>
          <w:u w:val="single"/>
          <w:lang w:val="cs-CZ" w:eastAsia="cs-CZ"/>
        </w:rPr>
        <w:t>days</w:t>
      </w:r>
      <w:proofErr w:type="spellEnd"/>
      <w:r w:rsidRPr="005302CD">
        <w:rPr>
          <w:rFonts w:ascii="Times New Roman" w:eastAsiaTheme="minorEastAsia" w:hAnsi="Times New Roman" w:cs="Times New Roman"/>
          <w:color w:val="auto"/>
          <w:sz w:val="24"/>
          <w:szCs w:val="24"/>
          <w:u w:val="single"/>
          <w:lang w:val="cs-CZ" w:eastAsia="cs-CZ"/>
        </w:rPr>
        <w:t xml:space="preserve"> 2017 – organizační schůzka</w:t>
      </w:r>
    </w:p>
    <w:p w:rsidR="00606A99" w:rsidRPr="005302CD" w:rsidRDefault="00606A99" w:rsidP="005302CD">
      <w:pPr>
        <w:pStyle w:val="Reporty"/>
        <w:spacing w:after="0" w:line="240" w:lineRule="auto"/>
        <w:ind w:firstLine="0"/>
        <w:jc w:val="both"/>
        <w:rPr>
          <w:rFonts w:ascii="Times New Roman" w:hAnsi="Times New Roman" w:cs="Times New Roman"/>
          <w:szCs w:val="24"/>
        </w:rPr>
      </w:pPr>
      <w:r w:rsidRPr="005302CD">
        <w:rPr>
          <w:rFonts w:ascii="Times New Roman" w:hAnsi="Times New Roman" w:cs="Times New Roman"/>
          <w:szCs w:val="24"/>
        </w:rPr>
        <w:t xml:space="preserve">Dne 4. května 2017 se uskutečnilo již třetí setkání k přípravě Design </w:t>
      </w:r>
      <w:proofErr w:type="spellStart"/>
      <w:r w:rsidRPr="005302CD">
        <w:rPr>
          <w:rFonts w:ascii="Times New Roman" w:hAnsi="Times New Roman" w:cs="Times New Roman"/>
          <w:szCs w:val="24"/>
        </w:rPr>
        <w:t>Days</w:t>
      </w:r>
      <w:proofErr w:type="spellEnd"/>
      <w:r w:rsidRPr="005302CD">
        <w:rPr>
          <w:rFonts w:ascii="Times New Roman" w:hAnsi="Times New Roman" w:cs="Times New Roman"/>
          <w:szCs w:val="24"/>
        </w:rPr>
        <w:t xml:space="preserve"> 2017, které se uskuteční </w:t>
      </w:r>
      <w:proofErr w:type="gramStart"/>
      <w:r w:rsidRPr="005302CD">
        <w:rPr>
          <w:rFonts w:ascii="Times New Roman" w:hAnsi="Times New Roman" w:cs="Times New Roman"/>
          <w:szCs w:val="24"/>
        </w:rPr>
        <w:t>19.–20</w:t>
      </w:r>
      <w:proofErr w:type="gramEnd"/>
      <w:r w:rsidRPr="005302CD">
        <w:rPr>
          <w:rFonts w:ascii="Times New Roman" w:hAnsi="Times New Roman" w:cs="Times New Roman"/>
          <w:szCs w:val="24"/>
        </w:rPr>
        <w:t xml:space="preserve">. září 2017 v prostorách MAD (Mode and design centre) v Bruselu. Téma letošních Design </w:t>
      </w:r>
      <w:proofErr w:type="spellStart"/>
      <w:r w:rsidRPr="005302CD">
        <w:rPr>
          <w:rFonts w:ascii="Times New Roman" w:hAnsi="Times New Roman" w:cs="Times New Roman"/>
          <w:szCs w:val="24"/>
        </w:rPr>
        <w:t>Days</w:t>
      </w:r>
      <w:proofErr w:type="spellEnd"/>
      <w:r w:rsidRPr="005302CD">
        <w:rPr>
          <w:rFonts w:ascii="Times New Roman" w:hAnsi="Times New Roman" w:cs="Times New Roman"/>
          <w:szCs w:val="24"/>
        </w:rPr>
        <w:t xml:space="preserve"> 2017, již pátého ročníku, je „Transformace měst prostřednictvím designu“. Důležitým prvkem v celém programu je důraz na překlenutí propasti mezi nápady a jejich celkovým dopadem. Na této události se sejdou odborníci z oblasti vzdělávání a výzkumu, designu a design managementu, ale také z oblasti politiky, aby inspirovali změny na městské a regionální úrovni a stanovili nový program transformace.</w:t>
      </w:r>
    </w:p>
    <w:p w:rsidR="00606A99" w:rsidRPr="005302CD" w:rsidRDefault="00606A99" w:rsidP="005302CD">
      <w:pPr>
        <w:pStyle w:val="Reporty"/>
        <w:spacing w:after="0" w:line="240" w:lineRule="auto"/>
        <w:ind w:firstLine="0"/>
        <w:jc w:val="both"/>
        <w:rPr>
          <w:rFonts w:ascii="Times New Roman" w:hAnsi="Times New Roman" w:cs="Times New Roman"/>
          <w:szCs w:val="24"/>
        </w:rPr>
      </w:pPr>
      <w:r w:rsidRPr="005302CD">
        <w:rPr>
          <w:rFonts w:ascii="Times New Roman" w:hAnsi="Times New Roman" w:cs="Times New Roman"/>
          <w:szCs w:val="24"/>
        </w:rPr>
        <w:t>Schůzka byla věnována dotazům jednotlivých regionů, pokud zástupcům regionů nebylo něco jasné, žádné nové kroky nebyly podniknuty, jelikož se stále čeká na vyjádření všech regionů, zda potvrdí svou účast. V době konání schůzky potvrdilo účast 9 regionů. K tomu, aby se akce konala, je třeba, aby příspěvek zaplatilo nejméně 10 regionů, na konci schůzky už organizátoři hovořili o 15 regionech, aby dokázali pokrýt všechny kalkulované náklady celé akce.</w:t>
      </w:r>
    </w:p>
    <w:p w:rsidR="00104FF5" w:rsidRDefault="00104FF5" w:rsidP="005302CD">
      <w:pPr>
        <w:pStyle w:val="Reporty"/>
        <w:spacing w:after="0" w:line="240" w:lineRule="auto"/>
        <w:ind w:firstLine="0"/>
        <w:jc w:val="both"/>
        <w:rPr>
          <w:rFonts w:ascii="Times New Roman" w:eastAsiaTheme="minorEastAsia" w:hAnsi="Times New Roman" w:cs="Times New Roman"/>
          <w:szCs w:val="24"/>
          <w:lang w:eastAsia="cs-CZ"/>
        </w:rPr>
      </w:pPr>
    </w:p>
    <w:p w:rsidR="005302CD" w:rsidRPr="005302CD" w:rsidRDefault="005302CD" w:rsidP="005302CD">
      <w:pPr>
        <w:pStyle w:val="Reporty"/>
        <w:spacing w:after="0" w:line="240" w:lineRule="auto"/>
        <w:ind w:firstLine="0"/>
        <w:jc w:val="both"/>
        <w:rPr>
          <w:rFonts w:ascii="Times New Roman" w:eastAsiaTheme="minorEastAsia" w:hAnsi="Times New Roman" w:cs="Times New Roman"/>
          <w:szCs w:val="24"/>
          <w:lang w:eastAsia="cs-CZ"/>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u w:val="single"/>
          <w:lang w:val="cs-CZ" w:eastAsia="cs-CZ"/>
        </w:rPr>
      </w:pPr>
      <w:r w:rsidRPr="005302CD">
        <w:rPr>
          <w:rFonts w:ascii="Times New Roman" w:eastAsiaTheme="minorEastAsia" w:hAnsi="Times New Roman" w:cs="Times New Roman"/>
          <w:color w:val="auto"/>
          <w:sz w:val="24"/>
          <w:szCs w:val="24"/>
          <w:u w:val="single"/>
          <w:lang w:val="cs-CZ" w:eastAsia="cs-CZ"/>
        </w:rPr>
        <w:t>EU OPEN DAY</w:t>
      </w:r>
    </w:p>
    <w:p w:rsidR="00104FF5" w:rsidRPr="005302CD" w:rsidRDefault="00104FF5" w:rsidP="005302CD">
      <w:pPr>
        <w:jc w:val="both"/>
        <w:rPr>
          <w:rFonts w:eastAsiaTheme="minorEastAsia"/>
        </w:rPr>
      </w:pPr>
      <w:r w:rsidRPr="005302CD">
        <w:rPr>
          <w:rFonts w:eastAsiaTheme="minorEastAsia"/>
        </w:rPr>
        <w:t xml:space="preserve">Dne 6. května </w:t>
      </w:r>
      <w:r w:rsidR="001D6B5D" w:rsidRPr="005302CD">
        <w:rPr>
          <w:rFonts w:eastAsiaTheme="minorEastAsia"/>
        </w:rPr>
        <w:t>Zastoupení mělo</w:t>
      </w:r>
      <w:r w:rsidRPr="005302CD">
        <w:rPr>
          <w:rFonts w:eastAsiaTheme="minorEastAsia"/>
        </w:rPr>
        <w:t xml:space="preserve"> příležitost představit Českou republiku i Jihomoravský kraj při příležitosti akce Open </w:t>
      </w:r>
      <w:proofErr w:type="spellStart"/>
      <w:r w:rsidRPr="005302CD">
        <w:rPr>
          <w:rFonts w:eastAsiaTheme="minorEastAsia"/>
        </w:rPr>
        <w:t>Day</w:t>
      </w:r>
      <w:proofErr w:type="spellEnd"/>
      <w:r w:rsidRPr="005302CD">
        <w:rPr>
          <w:rFonts w:eastAsiaTheme="minorEastAsia"/>
        </w:rPr>
        <w:t xml:space="preserve"> 2017 – Den otevřených dveří evropských institucí v Bruselu. V Radě EU byly připraveny stánky pro každou z členských zemí seřazené podle pořadí předsednictví, přičemž české barvy zde hájili stážisté Jihomoravského kraje a kraje Vysočina. Tuto příležitost využili k přiučení stovky návštěvníků užitečným informacím o regionech České republiky, mimo jiné také pomocí kvízu o Jihomoravském kraji.</w:t>
      </w:r>
    </w:p>
    <w:p w:rsidR="00104FF5" w:rsidRPr="005302CD" w:rsidRDefault="00104FF5" w:rsidP="005302CD">
      <w:pPr>
        <w:jc w:val="both"/>
        <w:rPr>
          <w:rFonts w:eastAsiaTheme="minorEastAsia"/>
        </w:rPr>
      </w:pPr>
      <w:r w:rsidRPr="005302CD">
        <w:rPr>
          <w:rFonts w:eastAsiaTheme="minorEastAsia"/>
        </w:rPr>
        <w:t xml:space="preserve">Znalosti o Jihomoravském kraji si mohli rozšířit rovněž návštěvníci Výboru regionů, kde dostaly možnost představit svůj region jednotlivé kraje zemí EU. Z České republiky se prezentoval jako jediný pouze Jihomoravský kraj, a tak dva jihomoravští stážisté prezentovali svůj kraj na stánku situovaném mezi Bratislavským krajem a několika chorvatskými regiony. Velkému množství </w:t>
      </w:r>
      <w:r w:rsidR="001D6B5D" w:rsidRPr="005302CD">
        <w:rPr>
          <w:rFonts w:eastAsiaTheme="minorEastAsia"/>
        </w:rPr>
        <w:t>osob</w:t>
      </w:r>
      <w:r w:rsidRPr="005302CD">
        <w:rPr>
          <w:rFonts w:eastAsiaTheme="minorEastAsia"/>
        </w:rPr>
        <w:t>, které se v průběhu této květnové soboty u stánku zastavil</w:t>
      </w:r>
      <w:r w:rsidR="001D6B5D" w:rsidRPr="005302CD">
        <w:rPr>
          <w:rFonts w:eastAsiaTheme="minorEastAsia"/>
        </w:rPr>
        <w:t>y</w:t>
      </w:r>
      <w:r w:rsidRPr="005302CD">
        <w:rPr>
          <w:rFonts w:eastAsiaTheme="minorEastAsia"/>
        </w:rPr>
        <w:t xml:space="preserve"> (z celkem 2711 návštěvníků Open </w:t>
      </w:r>
      <w:proofErr w:type="spellStart"/>
      <w:r w:rsidRPr="005302CD">
        <w:rPr>
          <w:rFonts w:eastAsiaTheme="minorEastAsia"/>
        </w:rPr>
        <w:t>day</w:t>
      </w:r>
      <w:proofErr w:type="spellEnd"/>
      <w:r w:rsidRPr="005302CD">
        <w:rPr>
          <w:rFonts w:eastAsiaTheme="minorEastAsia"/>
        </w:rPr>
        <w:t xml:space="preserve"> ve Výboru), rovněž nenabízeli pouze informační materiály a upomínkové předměty, ale zejména popisovali krásy a kvality regionu a jeho obyvatel. Pakliže alespoň zlomek pozitivní odezvy, se kterou se setkali, nebyl předstíraný, Jihomoravský kraj se může těšit na návštěvníky, kteří v mnoha případech ještě minulý týden neměli představu, kde Moravu hledat na mapě.</w:t>
      </w:r>
    </w:p>
    <w:p w:rsidR="00104FF5" w:rsidRDefault="00104FF5" w:rsidP="005302CD">
      <w:pPr>
        <w:jc w:val="both"/>
        <w:rPr>
          <w:rFonts w:eastAsiaTheme="minorEastAsia"/>
        </w:rPr>
      </w:pPr>
    </w:p>
    <w:p w:rsidR="005302CD" w:rsidRPr="005302CD" w:rsidRDefault="005302CD" w:rsidP="005302CD">
      <w:pPr>
        <w:jc w:val="both"/>
        <w:rPr>
          <w:rFonts w:eastAsiaTheme="minorEastAsia"/>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u w:val="single"/>
          <w:lang w:val="cs-CZ" w:eastAsia="cs-CZ"/>
        </w:rPr>
      </w:pPr>
      <w:proofErr w:type="spellStart"/>
      <w:r w:rsidRPr="005302CD">
        <w:rPr>
          <w:rFonts w:ascii="Times New Roman" w:eastAsiaTheme="minorEastAsia" w:hAnsi="Times New Roman" w:cs="Times New Roman"/>
          <w:color w:val="auto"/>
          <w:sz w:val="24"/>
          <w:szCs w:val="24"/>
          <w:u w:val="single"/>
          <w:lang w:val="cs-CZ" w:eastAsia="cs-CZ"/>
        </w:rPr>
        <w:t>Health</w:t>
      </w:r>
      <w:proofErr w:type="spellEnd"/>
      <w:r w:rsidRPr="005302CD">
        <w:rPr>
          <w:rFonts w:ascii="Times New Roman" w:eastAsiaTheme="minorEastAsia" w:hAnsi="Times New Roman" w:cs="Times New Roman"/>
          <w:color w:val="auto"/>
          <w:sz w:val="24"/>
          <w:szCs w:val="24"/>
          <w:u w:val="single"/>
          <w:lang w:val="cs-CZ" w:eastAsia="cs-CZ"/>
        </w:rPr>
        <w:t xml:space="preserve"> in </w:t>
      </w:r>
      <w:proofErr w:type="spellStart"/>
      <w:r w:rsidRPr="005302CD">
        <w:rPr>
          <w:rFonts w:ascii="Times New Roman" w:eastAsiaTheme="minorEastAsia" w:hAnsi="Times New Roman" w:cs="Times New Roman"/>
          <w:color w:val="auto"/>
          <w:sz w:val="24"/>
          <w:szCs w:val="24"/>
          <w:u w:val="single"/>
          <w:lang w:val="cs-CZ" w:eastAsia="cs-CZ"/>
        </w:rPr>
        <w:t>cities</w:t>
      </w:r>
      <w:proofErr w:type="spellEnd"/>
      <w:r w:rsidRPr="005302CD">
        <w:rPr>
          <w:rFonts w:ascii="Times New Roman" w:eastAsiaTheme="minorEastAsia" w:hAnsi="Times New Roman" w:cs="Times New Roman"/>
          <w:color w:val="auto"/>
          <w:sz w:val="24"/>
          <w:szCs w:val="24"/>
          <w:u w:val="single"/>
          <w:lang w:val="cs-CZ" w:eastAsia="cs-CZ"/>
        </w:rPr>
        <w:t xml:space="preserve">: </w:t>
      </w:r>
      <w:proofErr w:type="spellStart"/>
      <w:r w:rsidRPr="005302CD">
        <w:rPr>
          <w:rFonts w:ascii="Times New Roman" w:eastAsiaTheme="minorEastAsia" w:hAnsi="Times New Roman" w:cs="Times New Roman"/>
          <w:color w:val="auto"/>
          <w:sz w:val="24"/>
          <w:szCs w:val="24"/>
          <w:u w:val="single"/>
          <w:lang w:val="cs-CZ" w:eastAsia="cs-CZ"/>
        </w:rPr>
        <w:t>making</w:t>
      </w:r>
      <w:proofErr w:type="spellEnd"/>
      <w:r w:rsidRPr="005302CD">
        <w:rPr>
          <w:rFonts w:ascii="Times New Roman" w:eastAsiaTheme="minorEastAsia" w:hAnsi="Times New Roman" w:cs="Times New Roman"/>
          <w:color w:val="auto"/>
          <w:sz w:val="24"/>
          <w:szCs w:val="24"/>
          <w:u w:val="single"/>
          <w:lang w:val="cs-CZ" w:eastAsia="cs-CZ"/>
        </w:rPr>
        <w:t xml:space="preserve"> </w:t>
      </w:r>
      <w:proofErr w:type="spellStart"/>
      <w:r w:rsidRPr="005302CD">
        <w:rPr>
          <w:rFonts w:ascii="Times New Roman" w:eastAsiaTheme="minorEastAsia" w:hAnsi="Times New Roman" w:cs="Times New Roman"/>
          <w:color w:val="auto"/>
          <w:sz w:val="24"/>
          <w:szCs w:val="24"/>
          <w:u w:val="single"/>
          <w:lang w:val="cs-CZ" w:eastAsia="cs-CZ"/>
        </w:rPr>
        <w:t>it</w:t>
      </w:r>
      <w:proofErr w:type="spellEnd"/>
      <w:r w:rsidRPr="005302CD">
        <w:rPr>
          <w:rFonts w:ascii="Times New Roman" w:eastAsiaTheme="minorEastAsia" w:hAnsi="Times New Roman" w:cs="Times New Roman"/>
          <w:color w:val="auto"/>
          <w:sz w:val="24"/>
          <w:szCs w:val="24"/>
          <w:u w:val="single"/>
          <w:lang w:val="cs-CZ" w:eastAsia="cs-CZ"/>
        </w:rPr>
        <w:t xml:space="preserve"> </w:t>
      </w:r>
      <w:proofErr w:type="spellStart"/>
      <w:r w:rsidRPr="005302CD">
        <w:rPr>
          <w:rFonts w:ascii="Times New Roman" w:eastAsiaTheme="minorEastAsia" w:hAnsi="Times New Roman" w:cs="Times New Roman"/>
          <w:color w:val="auto"/>
          <w:sz w:val="24"/>
          <w:szCs w:val="24"/>
          <w:u w:val="single"/>
          <w:lang w:val="cs-CZ" w:eastAsia="cs-CZ"/>
        </w:rPr>
        <w:t>everyone's</w:t>
      </w:r>
      <w:proofErr w:type="spellEnd"/>
      <w:r w:rsidRPr="005302CD">
        <w:rPr>
          <w:rFonts w:ascii="Times New Roman" w:eastAsiaTheme="minorEastAsia" w:hAnsi="Times New Roman" w:cs="Times New Roman"/>
          <w:color w:val="auto"/>
          <w:sz w:val="24"/>
          <w:szCs w:val="24"/>
          <w:u w:val="single"/>
          <w:lang w:val="cs-CZ" w:eastAsia="cs-CZ"/>
        </w:rPr>
        <w:t xml:space="preserve"> business</w:t>
      </w:r>
    </w:p>
    <w:p w:rsidR="00104FF5" w:rsidRPr="005302CD" w:rsidRDefault="00104FF5" w:rsidP="005302CD">
      <w:pPr>
        <w:jc w:val="both"/>
        <w:rPr>
          <w:rFonts w:eastAsiaTheme="minorEastAsia"/>
        </w:rPr>
      </w:pPr>
      <w:r w:rsidRPr="005302CD">
        <w:rPr>
          <w:rFonts w:eastAsiaTheme="minorEastAsia"/>
        </w:rPr>
        <w:t>Dne 10. května pořádal Výbor regionů ve spolupráci se Světovou zdravotnickou organizací seminář o zdraví ve městech. V rámci něj byla účastníkům zdůrazněna spojitost témat zdánlivě spolu souvisejících jen okrajově: zdraví, životní</w:t>
      </w:r>
      <w:r w:rsidR="001D6B5D" w:rsidRPr="005302CD">
        <w:rPr>
          <w:rFonts w:eastAsiaTheme="minorEastAsia"/>
        </w:rPr>
        <w:t>ho</w:t>
      </w:r>
      <w:r w:rsidRPr="005302CD">
        <w:rPr>
          <w:rFonts w:eastAsiaTheme="minorEastAsia"/>
        </w:rPr>
        <w:t xml:space="preserve"> prostředí, změn klimatu, doprav</w:t>
      </w:r>
      <w:r w:rsidR="001D6B5D" w:rsidRPr="005302CD">
        <w:rPr>
          <w:rFonts w:eastAsiaTheme="minorEastAsia"/>
        </w:rPr>
        <w:t>y</w:t>
      </w:r>
      <w:r w:rsidRPr="005302CD">
        <w:rPr>
          <w:rFonts w:eastAsiaTheme="minorEastAsia"/>
        </w:rPr>
        <w:t xml:space="preserve"> a městské</w:t>
      </w:r>
      <w:r w:rsidR="001D6B5D" w:rsidRPr="005302CD">
        <w:rPr>
          <w:rFonts w:eastAsiaTheme="minorEastAsia"/>
        </w:rPr>
        <w:t>ho</w:t>
      </w:r>
      <w:r w:rsidRPr="005302CD">
        <w:rPr>
          <w:rFonts w:eastAsiaTheme="minorEastAsia"/>
        </w:rPr>
        <w:t xml:space="preserve"> plánování. Vzhledem ke skutečnosti, že světová populace se stále více přesouvá do měst a očekává se, že do roku 2030 bude 60 % světové populace bydlet ve městech, je potřeba růst měst plánovat s ohledem na dlouhodobou budoucnost a tak, aby byla příjemným a zdravým místem pro život. Součástí semináře byly přednášky představující různé návrhy a možnosti propagace a realizace programů přispívajících ke zdraví obyvatel měst, ale také </w:t>
      </w:r>
      <w:r w:rsidRPr="005302CD">
        <w:rPr>
          <w:rFonts w:eastAsiaTheme="minorEastAsia"/>
        </w:rPr>
        <w:lastRenderedPageBreak/>
        <w:t xml:space="preserve">představení měst, která taková opatření již implementují a jsou vyzdvihována pro své propojení s přírodou a zdraví přínosné iniciativy. Velmi inspirativními příklady představenými na semináři byly španělská Barcelona, německý Essen nebo finské město </w:t>
      </w:r>
      <w:proofErr w:type="spellStart"/>
      <w:r w:rsidRPr="005302CD">
        <w:rPr>
          <w:rFonts w:eastAsiaTheme="minorEastAsia"/>
        </w:rPr>
        <w:t>Kuopio</w:t>
      </w:r>
      <w:proofErr w:type="spellEnd"/>
      <w:r w:rsidRPr="005302CD">
        <w:rPr>
          <w:rFonts w:eastAsiaTheme="minorEastAsia"/>
        </w:rPr>
        <w:t>.</w:t>
      </w:r>
    </w:p>
    <w:p w:rsidR="00104FF5" w:rsidRDefault="00104FF5" w:rsidP="005302CD">
      <w:pPr>
        <w:jc w:val="both"/>
        <w:rPr>
          <w:rFonts w:eastAsiaTheme="minorEastAsia"/>
        </w:rPr>
      </w:pPr>
    </w:p>
    <w:p w:rsidR="005302CD" w:rsidRPr="005302CD" w:rsidRDefault="005302CD" w:rsidP="005302CD">
      <w:pPr>
        <w:jc w:val="both"/>
        <w:rPr>
          <w:rFonts w:eastAsiaTheme="minorEastAsia"/>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u w:val="single"/>
          <w:lang w:val="cs-CZ" w:eastAsia="cs-CZ"/>
        </w:rPr>
      </w:pPr>
      <w:r w:rsidRPr="005302CD">
        <w:rPr>
          <w:rFonts w:ascii="Times New Roman" w:eastAsiaTheme="minorEastAsia" w:hAnsi="Times New Roman" w:cs="Times New Roman"/>
          <w:color w:val="auto"/>
          <w:sz w:val="24"/>
          <w:szCs w:val="24"/>
          <w:u w:val="single"/>
          <w:lang w:val="cs-CZ" w:eastAsia="cs-CZ"/>
        </w:rPr>
        <w:t>Inteligentní regiony s inteligentními roboty: učiňte z nich vítěznou formu pro ekonomiku a občany</w:t>
      </w:r>
    </w:p>
    <w:p w:rsidR="00104FF5" w:rsidRPr="005302CD" w:rsidRDefault="00104FF5" w:rsidP="005302CD">
      <w:pPr>
        <w:pStyle w:val="Reporty"/>
        <w:spacing w:after="0" w:line="240" w:lineRule="auto"/>
        <w:ind w:firstLine="0"/>
        <w:jc w:val="both"/>
        <w:rPr>
          <w:rFonts w:ascii="Times New Roman" w:eastAsiaTheme="minorEastAsia" w:hAnsi="Times New Roman" w:cs="Times New Roman"/>
          <w:szCs w:val="24"/>
          <w:lang w:eastAsia="cs-CZ"/>
        </w:rPr>
      </w:pPr>
      <w:r w:rsidRPr="005302CD">
        <w:rPr>
          <w:rFonts w:ascii="Times New Roman" w:eastAsiaTheme="minorEastAsia" w:hAnsi="Times New Roman" w:cs="Times New Roman"/>
          <w:szCs w:val="24"/>
          <w:lang w:eastAsia="cs-CZ"/>
        </w:rPr>
        <w:t xml:space="preserve">Ve středu 10. května se ve Výboru regionů konala konference na téma: „Smart </w:t>
      </w:r>
      <w:proofErr w:type="spellStart"/>
      <w:r w:rsidRPr="005302CD">
        <w:rPr>
          <w:rFonts w:ascii="Times New Roman" w:eastAsiaTheme="minorEastAsia" w:hAnsi="Times New Roman" w:cs="Times New Roman"/>
          <w:szCs w:val="24"/>
          <w:lang w:eastAsia="cs-CZ"/>
        </w:rPr>
        <w:t>Regions</w:t>
      </w:r>
      <w:proofErr w:type="spellEnd"/>
      <w:r w:rsidRPr="005302CD">
        <w:rPr>
          <w:rFonts w:ascii="Times New Roman" w:eastAsiaTheme="minorEastAsia" w:hAnsi="Times New Roman" w:cs="Times New Roman"/>
          <w:szCs w:val="24"/>
          <w:lang w:eastAsia="cs-CZ"/>
        </w:rPr>
        <w:t xml:space="preserve"> </w:t>
      </w:r>
      <w:proofErr w:type="spellStart"/>
      <w:r w:rsidRPr="005302CD">
        <w:rPr>
          <w:rFonts w:ascii="Times New Roman" w:eastAsiaTheme="minorEastAsia" w:hAnsi="Times New Roman" w:cs="Times New Roman"/>
          <w:szCs w:val="24"/>
          <w:lang w:eastAsia="cs-CZ"/>
        </w:rPr>
        <w:t>with</w:t>
      </w:r>
      <w:proofErr w:type="spellEnd"/>
      <w:r w:rsidRPr="005302CD">
        <w:rPr>
          <w:rFonts w:ascii="Times New Roman" w:eastAsiaTheme="minorEastAsia" w:hAnsi="Times New Roman" w:cs="Times New Roman"/>
          <w:szCs w:val="24"/>
          <w:lang w:eastAsia="cs-CZ"/>
        </w:rPr>
        <w:t xml:space="preserve"> Smart </w:t>
      </w:r>
      <w:proofErr w:type="spellStart"/>
      <w:r w:rsidRPr="005302CD">
        <w:rPr>
          <w:rFonts w:ascii="Times New Roman" w:eastAsiaTheme="minorEastAsia" w:hAnsi="Times New Roman" w:cs="Times New Roman"/>
          <w:szCs w:val="24"/>
          <w:lang w:eastAsia="cs-CZ"/>
        </w:rPr>
        <w:t>Robots</w:t>
      </w:r>
      <w:proofErr w:type="spellEnd"/>
      <w:r w:rsidRPr="005302CD">
        <w:rPr>
          <w:rFonts w:ascii="Times New Roman" w:eastAsiaTheme="minorEastAsia" w:hAnsi="Times New Roman" w:cs="Times New Roman"/>
          <w:szCs w:val="24"/>
          <w:lang w:eastAsia="cs-CZ"/>
        </w:rPr>
        <w:t xml:space="preserve">: Make </w:t>
      </w:r>
      <w:proofErr w:type="spellStart"/>
      <w:r w:rsidRPr="005302CD">
        <w:rPr>
          <w:rFonts w:ascii="Times New Roman" w:eastAsiaTheme="minorEastAsia" w:hAnsi="Times New Roman" w:cs="Times New Roman"/>
          <w:szCs w:val="24"/>
          <w:lang w:eastAsia="cs-CZ"/>
        </w:rPr>
        <w:t>it</w:t>
      </w:r>
      <w:proofErr w:type="spellEnd"/>
      <w:r w:rsidRPr="005302CD">
        <w:rPr>
          <w:rFonts w:ascii="Times New Roman" w:eastAsiaTheme="minorEastAsia" w:hAnsi="Times New Roman" w:cs="Times New Roman"/>
          <w:szCs w:val="24"/>
          <w:lang w:eastAsia="cs-CZ"/>
        </w:rPr>
        <w:t xml:space="preserve"> a </w:t>
      </w:r>
      <w:proofErr w:type="spellStart"/>
      <w:r w:rsidRPr="005302CD">
        <w:rPr>
          <w:rFonts w:ascii="Times New Roman" w:eastAsiaTheme="minorEastAsia" w:hAnsi="Times New Roman" w:cs="Times New Roman"/>
          <w:szCs w:val="24"/>
          <w:lang w:eastAsia="cs-CZ"/>
        </w:rPr>
        <w:t>Winning</w:t>
      </w:r>
      <w:proofErr w:type="spellEnd"/>
      <w:r w:rsidRPr="005302CD">
        <w:rPr>
          <w:rFonts w:ascii="Times New Roman" w:eastAsiaTheme="minorEastAsia" w:hAnsi="Times New Roman" w:cs="Times New Roman"/>
          <w:szCs w:val="24"/>
          <w:lang w:eastAsia="cs-CZ"/>
        </w:rPr>
        <w:t xml:space="preserve"> </w:t>
      </w:r>
      <w:proofErr w:type="spellStart"/>
      <w:r w:rsidRPr="005302CD">
        <w:rPr>
          <w:rFonts w:ascii="Times New Roman" w:eastAsiaTheme="minorEastAsia" w:hAnsi="Times New Roman" w:cs="Times New Roman"/>
          <w:szCs w:val="24"/>
          <w:lang w:eastAsia="cs-CZ"/>
        </w:rPr>
        <w:t>Formula</w:t>
      </w:r>
      <w:proofErr w:type="spellEnd"/>
      <w:r w:rsidRPr="005302CD">
        <w:rPr>
          <w:rFonts w:ascii="Times New Roman" w:eastAsiaTheme="minorEastAsia" w:hAnsi="Times New Roman" w:cs="Times New Roman"/>
          <w:szCs w:val="24"/>
          <w:lang w:eastAsia="cs-CZ"/>
        </w:rPr>
        <w:t xml:space="preserve"> </w:t>
      </w:r>
      <w:proofErr w:type="spellStart"/>
      <w:r w:rsidRPr="005302CD">
        <w:rPr>
          <w:rFonts w:ascii="Times New Roman" w:eastAsiaTheme="minorEastAsia" w:hAnsi="Times New Roman" w:cs="Times New Roman"/>
          <w:szCs w:val="24"/>
          <w:lang w:eastAsia="cs-CZ"/>
        </w:rPr>
        <w:t>for</w:t>
      </w:r>
      <w:proofErr w:type="spellEnd"/>
      <w:r w:rsidRPr="005302CD">
        <w:rPr>
          <w:rFonts w:ascii="Times New Roman" w:eastAsiaTheme="minorEastAsia" w:hAnsi="Times New Roman" w:cs="Times New Roman"/>
          <w:szCs w:val="24"/>
          <w:lang w:eastAsia="cs-CZ"/>
        </w:rPr>
        <w:t xml:space="preserve"> </w:t>
      </w:r>
      <w:proofErr w:type="spellStart"/>
      <w:r w:rsidRPr="005302CD">
        <w:rPr>
          <w:rFonts w:ascii="Times New Roman" w:eastAsiaTheme="minorEastAsia" w:hAnsi="Times New Roman" w:cs="Times New Roman"/>
          <w:szCs w:val="24"/>
          <w:lang w:eastAsia="cs-CZ"/>
        </w:rPr>
        <w:t>your</w:t>
      </w:r>
      <w:proofErr w:type="spellEnd"/>
      <w:r w:rsidRPr="005302CD">
        <w:rPr>
          <w:rFonts w:ascii="Times New Roman" w:eastAsiaTheme="minorEastAsia" w:hAnsi="Times New Roman" w:cs="Times New Roman"/>
          <w:szCs w:val="24"/>
          <w:lang w:eastAsia="cs-CZ"/>
        </w:rPr>
        <w:t xml:space="preserve"> </w:t>
      </w:r>
      <w:proofErr w:type="spellStart"/>
      <w:r w:rsidRPr="005302CD">
        <w:rPr>
          <w:rFonts w:ascii="Times New Roman" w:eastAsiaTheme="minorEastAsia" w:hAnsi="Times New Roman" w:cs="Times New Roman"/>
          <w:szCs w:val="24"/>
          <w:lang w:eastAsia="cs-CZ"/>
        </w:rPr>
        <w:t>Economy</w:t>
      </w:r>
      <w:proofErr w:type="spellEnd"/>
      <w:r w:rsidRPr="005302CD">
        <w:rPr>
          <w:rFonts w:ascii="Times New Roman" w:eastAsiaTheme="minorEastAsia" w:hAnsi="Times New Roman" w:cs="Times New Roman"/>
          <w:szCs w:val="24"/>
          <w:lang w:eastAsia="cs-CZ"/>
        </w:rPr>
        <w:t xml:space="preserve"> and </w:t>
      </w:r>
      <w:proofErr w:type="spellStart"/>
      <w:r w:rsidRPr="005302CD">
        <w:rPr>
          <w:rFonts w:ascii="Times New Roman" w:eastAsiaTheme="minorEastAsia" w:hAnsi="Times New Roman" w:cs="Times New Roman"/>
          <w:szCs w:val="24"/>
          <w:lang w:eastAsia="cs-CZ"/>
        </w:rPr>
        <w:t>Citizens</w:t>
      </w:r>
      <w:proofErr w:type="spellEnd"/>
      <w:r w:rsidRPr="005302CD">
        <w:rPr>
          <w:rFonts w:ascii="Times New Roman" w:eastAsiaTheme="minorEastAsia" w:hAnsi="Times New Roman" w:cs="Times New Roman"/>
          <w:szCs w:val="24"/>
          <w:lang w:eastAsia="cs-CZ"/>
        </w:rPr>
        <w:t xml:space="preserve"> (Inteligentní regiony s inteligentními roboty: Učiňte z nich vítěznou formu pro ekonomiku a občany)“, která byla organizována Evropskou komisí - Generálním ředitelstvím pro komunikační sítě, obsah a technologie (DG CONNECT). Událost se zabývala otázkou robotiky v evropském průmyslu a v dalších odvětvích, jako například zdravotnictví, zemědělství a </w:t>
      </w:r>
      <w:proofErr w:type="spellStart"/>
      <w:r w:rsidRPr="005302CD">
        <w:rPr>
          <w:rFonts w:ascii="Times New Roman" w:eastAsiaTheme="minorEastAsia" w:hAnsi="Times New Roman" w:cs="Times New Roman"/>
          <w:szCs w:val="24"/>
          <w:lang w:eastAsia="cs-CZ"/>
        </w:rPr>
        <w:t>smart</w:t>
      </w:r>
      <w:proofErr w:type="spellEnd"/>
      <w:r w:rsidRPr="005302CD">
        <w:rPr>
          <w:rFonts w:ascii="Times New Roman" w:eastAsiaTheme="minorEastAsia" w:hAnsi="Times New Roman" w:cs="Times New Roman"/>
          <w:szCs w:val="24"/>
          <w:lang w:eastAsia="cs-CZ"/>
        </w:rPr>
        <w:t xml:space="preserve"> </w:t>
      </w:r>
      <w:proofErr w:type="spellStart"/>
      <w:r w:rsidRPr="005302CD">
        <w:rPr>
          <w:rFonts w:ascii="Times New Roman" w:eastAsiaTheme="minorEastAsia" w:hAnsi="Times New Roman" w:cs="Times New Roman"/>
          <w:szCs w:val="24"/>
          <w:lang w:eastAsia="cs-CZ"/>
        </w:rPr>
        <w:t>cities</w:t>
      </w:r>
      <w:proofErr w:type="spellEnd"/>
      <w:r w:rsidRPr="005302CD">
        <w:rPr>
          <w:rFonts w:ascii="Times New Roman" w:eastAsiaTheme="minorEastAsia" w:hAnsi="Times New Roman" w:cs="Times New Roman"/>
          <w:szCs w:val="24"/>
          <w:lang w:eastAsia="cs-CZ"/>
        </w:rPr>
        <w:t>. Jedna část konference byla také věnována pracovním podmínkám a příležitostem, které se v tomto oboru vyskytují.</w:t>
      </w:r>
    </w:p>
    <w:p w:rsidR="00104FF5" w:rsidRDefault="00104FF5" w:rsidP="005302CD">
      <w:pPr>
        <w:pStyle w:val="Odstavecseseznamem"/>
        <w:spacing w:after="0" w:line="240" w:lineRule="auto"/>
        <w:rPr>
          <w:rFonts w:ascii="Times New Roman" w:eastAsiaTheme="minorEastAsia" w:hAnsi="Times New Roman" w:cs="Times New Roman"/>
          <w:color w:val="auto"/>
          <w:sz w:val="24"/>
          <w:szCs w:val="24"/>
          <w:lang w:val="cs-CZ" w:eastAsia="cs-CZ"/>
        </w:rPr>
      </w:pPr>
    </w:p>
    <w:p w:rsidR="005302CD" w:rsidRPr="005302CD" w:rsidRDefault="005302CD" w:rsidP="005302CD">
      <w:pPr>
        <w:pStyle w:val="Odstavecseseznamem"/>
        <w:spacing w:after="0" w:line="240" w:lineRule="auto"/>
        <w:rPr>
          <w:rFonts w:ascii="Times New Roman" w:eastAsiaTheme="minorEastAsia" w:hAnsi="Times New Roman" w:cs="Times New Roman"/>
          <w:color w:val="auto"/>
          <w:sz w:val="24"/>
          <w:szCs w:val="24"/>
          <w:lang w:val="cs-CZ" w:eastAsia="cs-CZ"/>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proofErr w:type="spellStart"/>
      <w:r w:rsidRPr="005302CD">
        <w:rPr>
          <w:rFonts w:ascii="Times New Roman" w:eastAsiaTheme="minorEastAsia" w:hAnsi="Times New Roman" w:cs="Times New Roman"/>
          <w:color w:val="auto"/>
          <w:sz w:val="24"/>
          <w:szCs w:val="24"/>
          <w:u w:val="single"/>
          <w:lang w:val="cs-CZ" w:eastAsia="cs-CZ"/>
        </w:rPr>
        <w:t>The</w:t>
      </w:r>
      <w:proofErr w:type="spellEnd"/>
      <w:r w:rsidRPr="005302CD">
        <w:rPr>
          <w:rFonts w:ascii="Times New Roman" w:eastAsiaTheme="minorEastAsia" w:hAnsi="Times New Roman" w:cs="Times New Roman"/>
          <w:color w:val="auto"/>
          <w:sz w:val="24"/>
          <w:szCs w:val="24"/>
          <w:u w:val="single"/>
          <w:lang w:val="cs-CZ" w:eastAsia="cs-CZ"/>
        </w:rPr>
        <w:t xml:space="preserve"> STARMUS festival </w:t>
      </w:r>
      <w:proofErr w:type="spellStart"/>
      <w:r w:rsidRPr="005302CD">
        <w:rPr>
          <w:rFonts w:ascii="Times New Roman" w:eastAsiaTheme="minorEastAsia" w:hAnsi="Times New Roman" w:cs="Times New Roman"/>
          <w:color w:val="auto"/>
          <w:sz w:val="24"/>
          <w:szCs w:val="24"/>
          <w:u w:val="single"/>
          <w:lang w:val="cs-CZ" w:eastAsia="cs-CZ"/>
        </w:rPr>
        <w:t>launch</w:t>
      </w:r>
      <w:proofErr w:type="spellEnd"/>
      <w:r w:rsidRPr="005302CD">
        <w:rPr>
          <w:rFonts w:ascii="Times New Roman" w:eastAsiaTheme="minorEastAsia" w:hAnsi="Times New Roman" w:cs="Times New Roman"/>
          <w:color w:val="auto"/>
          <w:sz w:val="24"/>
          <w:szCs w:val="24"/>
          <w:u w:val="single"/>
          <w:lang w:val="cs-CZ" w:eastAsia="cs-CZ"/>
        </w:rPr>
        <w:t xml:space="preserve"> </w:t>
      </w:r>
      <w:proofErr w:type="spellStart"/>
      <w:r w:rsidRPr="005302CD">
        <w:rPr>
          <w:rFonts w:ascii="Times New Roman" w:eastAsiaTheme="minorEastAsia" w:hAnsi="Times New Roman" w:cs="Times New Roman"/>
          <w:color w:val="auto"/>
          <w:sz w:val="24"/>
          <w:szCs w:val="24"/>
          <w:u w:val="single"/>
          <w:lang w:val="cs-CZ" w:eastAsia="cs-CZ"/>
        </w:rPr>
        <w:t>event</w:t>
      </w:r>
      <w:proofErr w:type="spellEnd"/>
    </w:p>
    <w:p w:rsidR="006670A1" w:rsidRPr="005302CD" w:rsidRDefault="006670A1" w:rsidP="005302CD">
      <w:pPr>
        <w:jc w:val="both"/>
        <w:rPr>
          <w:rFonts w:eastAsiaTheme="minorHAnsi"/>
        </w:rPr>
      </w:pPr>
      <w:r w:rsidRPr="005302CD">
        <w:rPr>
          <w:rFonts w:eastAsiaTheme="minorHAnsi"/>
        </w:rPr>
        <w:t>Dne 11. května se konala v sále kanceláře regionu Emilia-</w:t>
      </w:r>
      <w:proofErr w:type="spellStart"/>
      <w:r w:rsidRPr="005302CD">
        <w:rPr>
          <w:rFonts w:eastAsiaTheme="minorHAnsi"/>
        </w:rPr>
        <w:t>Romagna</w:t>
      </w:r>
      <w:proofErr w:type="spellEnd"/>
      <w:r w:rsidRPr="005302CD">
        <w:rPr>
          <w:rFonts w:eastAsiaTheme="minorHAnsi"/>
        </w:rPr>
        <w:t xml:space="preserve"> přednáška k nadcházejícímu festivalu STARMUS, který se uskuteční v norském </w:t>
      </w:r>
      <w:proofErr w:type="spellStart"/>
      <w:r w:rsidRPr="005302CD">
        <w:rPr>
          <w:rFonts w:eastAsiaTheme="minorHAnsi"/>
        </w:rPr>
        <w:t>Trondheimu</w:t>
      </w:r>
      <w:proofErr w:type="spellEnd"/>
      <w:r w:rsidRPr="005302CD">
        <w:rPr>
          <w:rFonts w:eastAsiaTheme="minorHAnsi"/>
        </w:rPr>
        <w:t xml:space="preserve"> od 18. do 23. června 2017. Tento festival je na světě ojedinělý – jeho cílem je s pomocí světových osobností propagovat vědu, což má dále přivést k vědě více zájmu a přispět tak k lepší budoucnosti lidstva. Hlavním pořadatelem festivalu je </w:t>
      </w:r>
      <w:proofErr w:type="spellStart"/>
      <w:r w:rsidRPr="005302CD">
        <w:rPr>
          <w:rFonts w:eastAsiaTheme="minorHAnsi"/>
        </w:rPr>
        <w:t>Garik</w:t>
      </w:r>
      <w:proofErr w:type="spellEnd"/>
      <w:r w:rsidRPr="005302CD">
        <w:rPr>
          <w:rFonts w:eastAsiaTheme="minorHAnsi"/>
        </w:rPr>
        <w:t xml:space="preserve"> </w:t>
      </w:r>
      <w:proofErr w:type="spellStart"/>
      <w:r w:rsidRPr="005302CD">
        <w:rPr>
          <w:rFonts w:eastAsiaTheme="minorHAnsi"/>
        </w:rPr>
        <w:t>Israelian</w:t>
      </w:r>
      <w:proofErr w:type="spellEnd"/>
      <w:r w:rsidRPr="005302CD">
        <w:rPr>
          <w:rFonts w:eastAsiaTheme="minorHAnsi"/>
        </w:rPr>
        <w:t xml:space="preserve">, dlouholetý propagátor vědy s dalekosáhlými kontakty ve světě populární kultury. Právě s pomocí osobností jako je Brian May, David </w:t>
      </w:r>
      <w:proofErr w:type="spellStart"/>
      <w:r w:rsidRPr="005302CD">
        <w:rPr>
          <w:rFonts w:eastAsiaTheme="minorHAnsi"/>
        </w:rPr>
        <w:t>Gilmour</w:t>
      </w:r>
      <w:proofErr w:type="spellEnd"/>
      <w:r w:rsidRPr="005302CD">
        <w:rPr>
          <w:rFonts w:eastAsiaTheme="minorHAnsi"/>
        </w:rPr>
        <w:t xml:space="preserve"> nebo Peter Gabriel získal prostředky k vytvoření festivalu, který má za cíl zpřístupnit vědu široké populaci a zdůraznit její přínos pro každodenní život nás všech. Neopakovatelný přínos festivalu ocenil také jeden z největších vědců současnosti </w:t>
      </w:r>
      <w:proofErr w:type="spellStart"/>
      <w:r w:rsidRPr="005302CD">
        <w:rPr>
          <w:rFonts w:eastAsiaTheme="minorHAnsi"/>
        </w:rPr>
        <w:t>Stephen</w:t>
      </w:r>
      <w:proofErr w:type="spellEnd"/>
      <w:r w:rsidRPr="005302CD">
        <w:rPr>
          <w:rFonts w:eastAsiaTheme="minorHAnsi"/>
        </w:rPr>
        <w:t xml:space="preserve"> </w:t>
      </w:r>
      <w:proofErr w:type="spellStart"/>
      <w:r w:rsidRPr="005302CD">
        <w:rPr>
          <w:rFonts w:eastAsiaTheme="minorHAnsi"/>
        </w:rPr>
        <w:t>Hawking</w:t>
      </w:r>
      <w:proofErr w:type="spellEnd"/>
      <w:r w:rsidRPr="005302CD">
        <w:rPr>
          <w:rFonts w:eastAsiaTheme="minorHAnsi"/>
        </w:rPr>
        <w:t xml:space="preserve">, který je rovněž jedním z jeho hlavních hostů. Této události se rovněž zúčastnil Alexej </w:t>
      </w:r>
      <w:proofErr w:type="spellStart"/>
      <w:r w:rsidRPr="005302CD">
        <w:rPr>
          <w:rFonts w:eastAsiaTheme="minorHAnsi"/>
        </w:rPr>
        <w:t>Leonov</w:t>
      </w:r>
      <w:proofErr w:type="spellEnd"/>
      <w:r w:rsidRPr="005302CD">
        <w:rPr>
          <w:rFonts w:eastAsiaTheme="minorHAnsi"/>
        </w:rPr>
        <w:t xml:space="preserve">, první člověk, který v roce 1965 vystoupil do vesmíru. Ten se zúčastnil také přednášky, kde ve svém proslovu rovněž zdůraznil ohromné vědecké pokroky, které lidstvo od té doby učinilo, ale také potřebu tlumočit význam těchto pokroků široké populaci. Událost zaštítil eurokomisař Carlos </w:t>
      </w:r>
      <w:proofErr w:type="spellStart"/>
      <w:r w:rsidRPr="005302CD">
        <w:rPr>
          <w:rFonts w:eastAsiaTheme="minorHAnsi"/>
        </w:rPr>
        <w:t>Moedas</w:t>
      </w:r>
      <w:proofErr w:type="spellEnd"/>
      <w:r w:rsidRPr="005302CD">
        <w:rPr>
          <w:rFonts w:eastAsiaTheme="minorHAnsi"/>
        </w:rPr>
        <w:t>, evropský komisař pro výzkum, vědu a inovace, který považuje vědu za unikátní jednotící faktor, který napomáhá k sjednocení Evropy – Evropané si dle jeho názoru musejí uvědomit obrovské výhody, které plynou z kvality evropského vzdělání a vědeckých institucí a využít jich pro dobro a budoucnost Evropy.</w:t>
      </w:r>
    </w:p>
    <w:p w:rsidR="00104FF5" w:rsidRDefault="00104FF5" w:rsidP="005302CD">
      <w:pPr>
        <w:jc w:val="both"/>
        <w:rPr>
          <w:rFonts w:eastAsiaTheme="minorEastAsia"/>
        </w:rPr>
      </w:pPr>
    </w:p>
    <w:p w:rsidR="005302CD" w:rsidRPr="005302CD" w:rsidRDefault="005302CD" w:rsidP="005302CD">
      <w:pPr>
        <w:jc w:val="both"/>
        <w:rPr>
          <w:rFonts w:eastAsiaTheme="minorEastAsia"/>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První EU summit věnovaný mrtvici - porozumění zátěži mrtvice v Evropě</w:t>
      </w:r>
    </w:p>
    <w:p w:rsidR="006670A1" w:rsidRPr="005302CD" w:rsidRDefault="006670A1" w:rsidP="005302CD">
      <w:pPr>
        <w:pStyle w:val="Reporty"/>
        <w:spacing w:after="0" w:line="240" w:lineRule="auto"/>
        <w:ind w:firstLine="0"/>
        <w:jc w:val="both"/>
        <w:rPr>
          <w:rFonts w:ascii="Times New Roman" w:hAnsi="Times New Roman" w:cs="Times New Roman"/>
          <w:szCs w:val="24"/>
        </w:rPr>
      </w:pPr>
      <w:r w:rsidRPr="005302CD">
        <w:rPr>
          <w:rFonts w:ascii="Times New Roman" w:hAnsi="Times New Roman" w:cs="Times New Roman"/>
          <w:szCs w:val="24"/>
        </w:rPr>
        <w:t xml:space="preserve">1st EU STROKE SUMMIT - </w:t>
      </w:r>
      <w:proofErr w:type="spellStart"/>
      <w:r w:rsidRPr="005302CD">
        <w:rPr>
          <w:rFonts w:ascii="Times New Roman" w:hAnsi="Times New Roman" w:cs="Times New Roman"/>
          <w:szCs w:val="24"/>
        </w:rPr>
        <w:t>Understanding</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the</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Burden</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of</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Stroke</w:t>
      </w:r>
      <w:proofErr w:type="spellEnd"/>
      <w:r w:rsidRPr="005302CD">
        <w:rPr>
          <w:rFonts w:ascii="Times New Roman" w:hAnsi="Times New Roman" w:cs="Times New Roman"/>
          <w:szCs w:val="24"/>
        </w:rPr>
        <w:t xml:space="preserve"> in </w:t>
      </w:r>
      <w:proofErr w:type="spellStart"/>
      <w:r w:rsidRPr="005302CD">
        <w:rPr>
          <w:rFonts w:ascii="Times New Roman" w:hAnsi="Times New Roman" w:cs="Times New Roman"/>
          <w:szCs w:val="24"/>
        </w:rPr>
        <w:t>Europe</w:t>
      </w:r>
      <w:proofErr w:type="spellEnd"/>
      <w:r w:rsidRPr="005302CD">
        <w:rPr>
          <w:rFonts w:ascii="Times New Roman" w:hAnsi="Times New Roman" w:cs="Times New Roman"/>
          <w:szCs w:val="24"/>
        </w:rPr>
        <w:t xml:space="preserve"> otevírala 11. května svým proslovem poslankyně Evropského parlamentu, místopředsedkyně Evropských konzervativců a reformistů (ECR) Helga </w:t>
      </w:r>
      <w:proofErr w:type="spellStart"/>
      <w:r w:rsidRPr="005302CD">
        <w:rPr>
          <w:rFonts w:ascii="Times New Roman" w:hAnsi="Times New Roman" w:cs="Times New Roman"/>
          <w:szCs w:val="24"/>
        </w:rPr>
        <w:t>Stevens</w:t>
      </w:r>
      <w:proofErr w:type="spellEnd"/>
      <w:r w:rsidRPr="005302CD">
        <w:rPr>
          <w:rFonts w:ascii="Times New Roman" w:hAnsi="Times New Roman" w:cs="Times New Roman"/>
          <w:szCs w:val="24"/>
        </w:rPr>
        <w:t>, která kladla velký důraz na tuto náhlou příhodu. Upozorňovala na její následky a jak je velice důležité, aby se o mrtvici a o všem, co je s ní spojené, společnost dozvěděla více. Mrtvice ročně zabije v Evropě 650 000 lidí a zhruba 33 % přeživších má trvalé následky.</w:t>
      </w:r>
    </w:p>
    <w:p w:rsidR="00104FF5" w:rsidRDefault="00104FF5" w:rsidP="005302CD">
      <w:pPr>
        <w:rPr>
          <w:rFonts w:eastAsiaTheme="minorEastAsia"/>
        </w:rPr>
      </w:pPr>
    </w:p>
    <w:p w:rsidR="005302CD" w:rsidRDefault="005302CD" w:rsidP="005302CD">
      <w:pPr>
        <w:rPr>
          <w:rFonts w:eastAsiaTheme="minorEastAsia"/>
        </w:rPr>
      </w:pPr>
    </w:p>
    <w:p w:rsidR="00D82BF9" w:rsidRPr="005302CD" w:rsidRDefault="00D82BF9" w:rsidP="005302CD">
      <w:pPr>
        <w:rPr>
          <w:rFonts w:eastAsiaTheme="minorEastAsia"/>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lastRenderedPageBreak/>
        <w:t xml:space="preserve">Modrá je nová zelená; </w:t>
      </w:r>
      <w:proofErr w:type="spellStart"/>
      <w:r w:rsidRPr="005302CD">
        <w:rPr>
          <w:rFonts w:ascii="Times New Roman" w:eastAsiaTheme="minorEastAsia" w:hAnsi="Times New Roman" w:cs="Times New Roman"/>
          <w:color w:val="auto"/>
          <w:sz w:val="24"/>
          <w:szCs w:val="24"/>
          <w:u w:val="single"/>
          <w:lang w:val="cs-CZ" w:eastAsia="cs-CZ"/>
        </w:rPr>
        <w:t>Lahti</w:t>
      </w:r>
      <w:proofErr w:type="spellEnd"/>
      <w:r w:rsidRPr="005302CD">
        <w:rPr>
          <w:rFonts w:ascii="Times New Roman" w:eastAsiaTheme="minorEastAsia" w:hAnsi="Times New Roman" w:cs="Times New Roman"/>
          <w:color w:val="auto"/>
          <w:sz w:val="24"/>
          <w:szCs w:val="24"/>
          <w:u w:val="single"/>
          <w:lang w:val="cs-CZ" w:eastAsia="cs-CZ"/>
        </w:rPr>
        <w:t>, Finsko - vedení cesty ve vodním výzkumu</w:t>
      </w:r>
    </w:p>
    <w:p w:rsidR="006670A1" w:rsidRPr="005302CD" w:rsidRDefault="006670A1" w:rsidP="005302CD">
      <w:pPr>
        <w:pStyle w:val="Reporty"/>
        <w:spacing w:after="0" w:line="240" w:lineRule="auto"/>
        <w:ind w:firstLine="0"/>
        <w:jc w:val="both"/>
        <w:rPr>
          <w:rFonts w:ascii="Times New Roman" w:hAnsi="Times New Roman" w:cs="Times New Roman"/>
          <w:szCs w:val="24"/>
        </w:rPr>
      </w:pPr>
      <w:r w:rsidRPr="005302CD">
        <w:rPr>
          <w:rFonts w:ascii="Times New Roman" w:hAnsi="Times New Roman" w:cs="Times New Roman"/>
          <w:szCs w:val="24"/>
        </w:rPr>
        <w:t xml:space="preserve">11. května 2017 se v prostorách Zastoupení finského hlavního města Helsinky konal seminář s názvem „Modrá je nová zelená“, hlavním tématem bylo město </w:t>
      </w:r>
      <w:proofErr w:type="spellStart"/>
      <w:r w:rsidRPr="005302CD">
        <w:rPr>
          <w:rFonts w:ascii="Times New Roman" w:hAnsi="Times New Roman" w:cs="Times New Roman"/>
          <w:szCs w:val="24"/>
        </w:rPr>
        <w:t>Lahti</w:t>
      </w:r>
      <w:proofErr w:type="spellEnd"/>
      <w:r w:rsidRPr="005302CD">
        <w:rPr>
          <w:rFonts w:ascii="Times New Roman" w:hAnsi="Times New Roman" w:cs="Times New Roman"/>
          <w:szCs w:val="24"/>
        </w:rPr>
        <w:t xml:space="preserve"> a jeho hospodaření s vodou. </w:t>
      </w:r>
      <w:proofErr w:type="spellStart"/>
      <w:r w:rsidRPr="005302CD">
        <w:rPr>
          <w:rFonts w:ascii="Times New Roman" w:hAnsi="Times New Roman" w:cs="Times New Roman"/>
          <w:szCs w:val="24"/>
        </w:rPr>
        <w:t>Lahti</w:t>
      </w:r>
      <w:proofErr w:type="spellEnd"/>
      <w:r w:rsidRPr="005302CD">
        <w:rPr>
          <w:rFonts w:ascii="Times New Roman" w:hAnsi="Times New Roman" w:cs="Times New Roman"/>
          <w:szCs w:val="24"/>
        </w:rPr>
        <w:t xml:space="preserve">, město na jihu Finska, je finalistou soutěže Green </w:t>
      </w:r>
      <w:proofErr w:type="spellStart"/>
      <w:r w:rsidRPr="005302CD">
        <w:rPr>
          <w:rFonts w:ascii="Times New Roman" w:hAnsi="Times New Roman" w:cs="Times New Roman"/>
          <w:szCs w:val="24"/>
        </w:rPr>
        <w:t>Capital</w:t>
      </w:r>
      <w:proofErr w:type="spellEnd"/>
      <w:r w:rsidRPr="005302CD">
        <w:rPr>
          <w:rFonts w:ascii="Times New Roman" w:hAnsi="Times New Roman" w:cs="Times New Roman"/>
          <w:szCs w:val="24"/>
        </w:rPr>
        <w:t xml:space="preserve"> 2019, a to díky ochraně podzemních vod a rekonstrukci jezera </w:t>
      </w:r>
      <w:proofErr w:type="spellStart"/>
      <w:r w:rsidRPr="005302CD">
        <w:rPr>
          <w:rFonts w:ascii="Times New Roman" w:hAnsi="Times New Roman" w:cs="Times New Roman"/>
          <w:szCs w:val="24"/>
        </w:rPr>
        <w:t>Vesijärvi</w:t>
      </w:r>
      <w:proofErr w:type="spellEnd"/>
      <w:r w:rsidRPr="005302CD">
        <w:rPr>
          <w:rFonts w:ascii="Times New Roman" w:hAnsi="Times New Roman" w:cs="Times New Roman"/>
          <w:szCs w:val="24"/>
        </w:rPr>
        <w:t xml:space="preserve">, které se nachází hned vedle města. Pozoruhodná rekonstrukce jezera </w:t>
      </w:r>
      <w:proofErr w:type="spellStart"/>
      <w:r w:rsidRPr="005302CD">
        <w:rPr>
          <w:rFonts w:ascii="Times New Roman" w:hAnsi="Times New Roman" w:cs="Times New Roman"/>
          <w:szCs w:val="24"/>
        </w:rPr>
        <w:t>Vesijärvi</w:t>
      </w:r>
      <w:proofErr w:type="spellEnd"/>
      <w:r w:rsidRPr="005302CD">
        <w:rPr>
          <w:rFonts w:ascii="Times New Roman" w:hAnsi="Times New Roman" w:cs="Times New Roman"/>
          <w:szCs w:val="24"/>
        </w:rPr>
        <w:t xml:space="preserve"> probíhala v letech 1945 – 1980. Díky desetiletím aktivní obnovy, která dnes pokračuje s mnoha dalšími partnery, mohou obyvatelé </w:t>
      </w:r>
      <w:proofErr w:type="spellStart"/>
      <w:r w:rsidRPr="005302CD">
        <w:rPr>
          <w:rFonts w:ascii="Times New Roman" w:hAnsi="Times New Roman" w:cs="Times New Roman"/>
          <w:szCs w:val="24"/>
        </w:rPr>
        <w:t>Lahti</w:t>
      </w:r>
      <w:proofErr w:type="spellEnd"/>
      <w:r w:rsidRPr="005302CD">
        <w:rPr>
          <w:rFonts w:ascii="Times New Roman" w:hAnsi="Times New Roman" w:cs="Times New Roman"/>
          <w:szCs w:val="24"/>
        </w:rPr>
        <w:t xml:space="preserve"> plavat v čisté vodě. V současné době zde pokračuje výzkum vznikajících antropogenních kontaminantů (</w:t>
      </w:r>
      <w:proofErr w:type="spellStart"/>
      <w:r w:rsidRPr="005302CD">
        <w:rPr>
          <w:rFonts w:ascii="Times New Roman" w:hAnsi="Times New Roman" w:cs="Times New Roman"/>
          <w:szCs w:val="24"/>
        </w:rPr>
        <w:t>anthropogenic</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emerging</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contaminants</w:t>
      </w:r>
      <w:proofErr w:type="spellEnd"/>
      <w:r w:rsidRPr="005302CD">
        <w:rPr>
          <w:rFonts w:ascii="Times New Roman" w:hAnsi="Times New Roman" w:cs="Times New Roman"/>
          <w:szCs w:val="24"/>
        </w:rPr>
        <w:t xml:space="preserve"> – </w:t>
      </w:r>
      <w:proofErr w:type="spellStart"/>
      <w:r w:rsidRPr="005302CD">
        <w:rPr>
          <w:rFonts w:ascii="Times New Roman" w:hAnsi="Times New Roman" w:cs="Times New Roman"/>
          <w:szCs w:val="24"/>
        </w:rPr>
        <w:t>ECS´s</w:t>
      </w:r>
      <w:proofErr w:type="spellEnd"/>
      <w:r w:rsidRPr="005302CD">
        <w:rPr>
          <w:rFonts w:ascii="Times New Roman" w:hAnsi="Times New Roman" w:cs="Times New Roman"/>
          <w:szCs w:val="24"/>
        </w:rPr>
        <w:t>) v odpadních vodách, za účelem nalezení nejlepších monitorovacích technologií. Na semináři promluvil mimo jiné i ministr zemědělství a lesnictví Finské republiky.</w:t>
      </w:r>
    </w:p>
    <w:p w:rsidR="00104FF5" w:rsidRDefault="00104FF5" w:rsidP="005302CD">
      <w:pPr>
        <w:rPr>
          <w:rFonts w:eastAsiaTheme="minorEastAsia"/>
        </w:rPr>
      </w:pPr>
    </w:p>
    <w:p w:rsidR="005302CD" w:rsidRPr="005302CD" w:rsidRDefault="005302CD" w:rsidP="005302CD">
      <w:pPr>
        <w:rPr>
          <w:rFonts w:eastAsiaTheme="minorEastAsia"/>
        </w:rPr>
      </w:pPr>
    </w:p>
    <w:p w:rsidR="00104FF5" w:rsidRPr="005302CD" w:rsidRDefault="00104FF5" w:rsidP="005302CD">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 xml:space="preserve">AGORADA - </w:t>
      </w:r>
      <w:proofErr w:type="spellStart"/>
      <w:r w:rsidRPr="005302CD">
        <w:rPr>
          <w:rFonts w:ascii="Times New Roman" w:eastAsiaTheme="minorEastAsia" w:hAnsi="Times New Roman" w:cs="Times New Roman"/>
          <w:color w:val="auto"/>
          <w:sz w:val="24"/>
          <w:szCs w:val="24"/>
          <w:u w:val="single"/>
          <w:lang w:val="cs-CZ" w:eastAsia="cs-CZ"/>
        </w:rPr>
        <w:t>Watify</w:t>
      </w:r>
      <w:proofErr w:type="spellEnd"/>
      <w:r w:rsidRPr="005302CD">
        <w:rPr>
          <w:rFonts w:ascii="Times New Roman" w:eastAsiaTheme="minorEastAsia" w:hAnsi="Times New Roman" w:cs="Times New Roman"/>
          <w:color w:val="auto"/>
          <w:sz w:val="24"/>
          <w:szCs w:val="24"/>
          <w:u w:val="single"/>
          <w:lang w:val="cs-CZ" w:eastAsia="cs-CZ"/>
        </w:rPr>
        <w:t xml:space="preserve"> </w:t>
      </w:r>
      <w:proofErr w:type="spellStart"/>
      <w:r w:rsidRPr="005302CD">
        <w:rPr>
          <w:rFonts w:ascii="Times New Roman" w:eastAsiaTheme="minorEastAsia" w:hAnsi="Times New Roman" w:cs="Times New Roman"/>
          <w:color w:val="auto"/>
          <w:sz w:val="24"/>
          <w:szCs w:val="24"/>
          <w:u w:val="single"/>
          <w:lang w:val="cs-CZ" w:eastAsia="cs-CZ"/>
        </w:rPr>
        <w:t>matchmaking</w:t>
      </w:r>
      <w:proofErr w:type="spellEnd"/>
      <w:r w:rsidRPr="005302CD">
        <w:rPr>
          <w:rFonts w:ascii="Times New Roman" w:eastAsiaTheme="minorEastAsia" w:hAnsi="Times New Roman" w:cs="Times New Roman"/>
          <w:color w:val="auto"/>
          <w:sz w:val="24"/>
          <w:szCs w:val="24"/>
          <w:u w:val="single"/>
          <w:lang w:val="cs-CZ" w:eastAsia="cs-CZ"/>
        </w:rPr>
        <w:t xml:space="preserve"> </w:t>
      </w:r>
      <w:proofErr w:type="spellStart"/>
      <w:r w:rsidRPr="005302CD">
        <w:rPr>
          <w:rFonts w:ascii="Times New Roman" w:eastAsiaTheme="minorEastAsia" w:hAnsi="Times New Roman" w:cs="Times New Roman"/>
          <w:color w:val="auto"/>
          <w:sz w:val="24"/>
          <w:szCs w:val="24"/>
          <w:u w:val="single"/>
          <w:lang w:val="cs-CZ" w:eastAsia="cs-CZ"/>
        </w:rPr>
        <w:t>event</w:t>
      </w:r>
      <w:proofErr w:type="spellEnd"/>
      <w:r w:rsidRPr="005302CD">
        <w:rPr>
          <w:rFonts w:ascii="Times New Roman" w:eastAsiaTheme="minorEastAsia" w:hAnsi="Times New Roman" w:cs="Times New Roman"/>
          <w:color w:val="auto"/>
          <w:sz w:val="24"/>
          <w:szCs w:val="24"/>
          <w:u w:val="single"/>
          <w:lang w:val="cs-CZ" w:eastAsia="cs-CZ"/>
        </w:rPr>
        <w:t xml:space="preserve"> on internet </w:t>
      </w:r>
      <w:proofErr w:type="spellStart"/>
      <w:r w:rsidRPr="005302CD">
        <w:rPr>
          <w:rFonts w:ascii="Times New Roman" w:eastAsiaTheme="minorEastAsia" w:hAnsi="Times New Roman" w:cs="Times New Roman"/>
          <w:color w:val="auto"/>
          <w:sz w:val="24"/>
          <w:szCs w:val="24"/>
          <w:u w:val="single"/>
          <w:lang w:val="cs-CZ" w:eastAsia="cs-CZ"/>
        </w:rPr>
        <w:t>of</w:t>
      </w:r>
      <w:proofErr w:type="spellEnd"/>
      <w:r w:rsidRPr="005302CD">
        <w:rPr>
          <w:rFonts w:ascii="Times New Roman" w:eastAsiaTheme="minorEastAsia" w:hAnsi="Times New Roman" w:cs="Times New Roman"/>
          <w:color w:val="auto"/>
          <w:sz w:val="24"/>
          <w:szCs w:val="24"/>
          <w:u w:val="single"/>
          <w:lang w:val="cs-CZ" w:eastAsia="cs-CZ"/>
        </w:rPr>
        <w:t xml:space="preserve"> </w:t>
      </w:r>
      <w:proofErr w:type="spellStart"/>
      <w:r w:rsidRPr="005302CD">
        <w:rPr>
          <w:rFonts w:ascii="Times New Roman" w:eastAsiaTheme="minorEastAsia" w:hAnsi="Times New Roman" w:cs="Times New Roman"/>
          <w:color w:val="auto"/>
          <w:sz w:val="24"/>
          <w:szCs w:val="24"/>
          <w:u w:val="single"/>
          <w:lang w:val="cs-CZ" w:eastAsia="cs-CZ"/>
        </w:rPr>
        <w:t>things</w:t>
      </w:r>
      <w:proofErr w:type="spellEnd"/>
      <w:r w:rsidRPr="005302CD">
        <w:rPr>
          <w:rFonts w:ascii="Times New Roman" w:eastAsiaTheme="minorEastAsia" w:hAnsi="Times New Roman" w:cs="Times New Roman"/>
          <w:color w:val="auto"/>
          <w:sz w:val="24"/>
          <w:szCs w:val="24"/>
          <w:lang w:val="cs-CZ" w:eastAsia="cs-CZ"/>
        </w:rPr>
        <w:t xml:space="preserve"> </w:t>
      </w:r>
    </w:p>
    <w:p w:rsidR="006670A1" w:rsidRPr="005302CD" w:rsidRDefault="006670A1" w:rsidP="005302CD">
      <w:pPr>
        <w:jc w:val="both"/>
        <w:rPr>
          <w:rFonts w:eastAsiaTheme="minorHAnsi"/>
        </w:rPr>
      </w:pPr>
      <w:r w:rsidRPr="005302CD">
        <w:rPr>
          <w:rFonts w:eastAsiaTheme="minorHAnsi"/>
        </w:rPr>
        <w:t xml:space="preserve">Ve dnech 15. a 16. května se stážista Zastoupení JMK při EU účastnil dvoudenní konference AGORADA o „Internet </w:t>
      </w:r>
      <w:proofErr w:type="spellStart"/>
      <w:r w:rsidRPr="005302CD">
        <w:rPr>
          <w:rFonts w:eastAsiaTheme="minorHAnsi"/>
        </w:rPr>
        <w:t>of</w:t>
      </w:r>
      <w:proofErr w:type="spellEnd"/>
      <w:r w:rsidRPr="005302CD">
        <w:rPr>
          <w:rFonts w:eastAsiaTheme="minorHAnsi"/>
        </w:rPr>
        <w:t xml:space="preserve"> </w:t>
      </w:r>
      <w:proofErr w:type="spellStart"/>
      <w:r w:rsidRPr="005302CD">
        <w:rPr>
          <w:rFonts w:eastAsiaTheme="minorHAnsi"/>
        </w:rPr>
        <w:t>Things</w:t>
      </w:r>
      <w:proofErr w:type="spellEnd"/>
      <w:r w:rsidRPr="005302CD">
        <w:rPr>
          <w:rFonts w:eastAsiaTheme="minorHAnsi"/>
        </w:rPr>
        <w:t xml:space="preserve">“, tedy internetu věcí. Tato událost byla sice primárně určená k získání partnerů pro firmy a projekty již působící na poli vývoje </w:t>
      </w:r>
      <w:proofErr w:type="spellStart"/>
      <w:r w:rsidRPr="005302CD">
        <w:rPr>
          <w:rFonts w:eastAsiaTheme="minorHAnsi"/>
        </w:rPr>
        <w:t>IoT</w:t>
      </w:r>
      <w:proofErr w:type="spellEnd"/>
      <w:r w:rsidRPr="005302CD">
        <w:rPr>
          <w:rFonts w:eastAsiaTheme="minorHAnsi"/>
        </w:rPr>
        <w:t xml:space="preserve">, jednalo se však také o skvělou příležitost získat poznatky o této revoluční novince, i jak ji aplikují jiné regiony a města. Se zájmem Zastoupení sbíralo inspiraci například od madridského dopravního podniku, který na všechny své autobusy umísťuje senzory pro sběr informací o ovzduší, které následně sdílí s obyvateli, díky </w:t>
      </w:r>
      <w:proofErr w:type="spellStart"/>
      <w:r w:rsidRPr="005302CD">
        <w:rPr>
          <w:rFonts w:eastAsiaTheme="minorHAnsi"/>
        </w:rPr>
        <w:t>geolokalizaci</w:t>
      </w:r>
      <w:proofErr w:type="spellEnd"/>
      <w:r w:rsidRPr="005302CD">
        <w:rPr>
          <w:rFonts w:eastAsiaTheme="minorHAnsi"/>
        </w:rPr>
        <w:t xml:space="preserve"> navíc lépe umožňuje odhadovat příjezd na jednotlivé zastávky i podávat informace o dopravní situaci. Malé firmy v rámci svých přednášek se na druhé straně dělily o nápady, jak může </w:t>
      </w:r>
      <w:proofErr w:type="spellStart"/>
      <w:r w:rsidRPr="005302CD">
        <w:rPr>
          <w:rFonts w:eastAsiaTheme="minorHAnsi"/>
        </w:rPr>
        <w:t>IoT</w:t>
      </w:r>
      <w:proofErr w:type="spellEnd"/>
      <w:r w:rsidRPr="005302CD">
        <w:rPr>
          <w:rFonts w:eastAsiaTheme="minorHAnsi"/>
        </w:rPr>
        <w:t xml:space="preserve"> napomoci v kontrole kvality a plánování výroby nebo s precizností zemědělství.</w:t>
      </w:r>
    </w:p>
    <w:p w:rsidR="00104FF5" w:rsidRDefault="00104FF5" w:rsidP="005302CD">
      <w:pPr>
        <w:jc w:val="both"/>
        <w:rPr>
          <w:rFonts w:eastAsiaTheme="minorEastAsia"/>
        </w:rPr>
      </w:pPr>
    </w:p>
    <w:p w:rsidR="00F163E0" w:rsidRPr="005302CD" w:rsidRDefault="00F163E0" w:rsidP="005302CD">
      <w:pPr>
        <w:jc w:val="both"/>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Pracovní a lobby skupina PURPLE</w:t>
      </w:r>
    </w:p>
    <w:p w:rsidR="006670A1" w:rsidRPr="005302CD" w:rsidRDefault="006670A1" w:rsidP="005302CD">
      <w:pPr>
        <w:jc w:val="both"/>
        <w:rPr>
          <w:rFonts w:eastAsiaTheme="minorHAnsi"/>
        </w:rPr>
      </w:pPr>
      <w:r w:rsidRPr="005302CD">
        <w:rPr>
          <w:rFonts w:eastAsiaTheme="minorHAnsi"/>
        </w:rPr>
        <w:t xml:space="preserve">Dne 17. května Zastoupení prezentovalo JMK na pracovní a den poté na lobby skupině sítě peri-urbánních regionů PURPLE. Diskutovány byly nadcházející události, zejména Generální shromáždění a Výkonná rada na konci června, kterých se nově zúčastní jako politický představitel za JMK pan radní pro životní prostředí RNDr. Miroslav Kubásek, Ph.D. Hlavním tématem by měla být budoucnost kohezní politiky po roce 2020, načasování shromáždění bylo zvoleno z důvodu konání 7. kohezního fóra DG REGIO Evropské komise. Dále byl potvrzen seminář během Evropského týdne regionů a měst (EWRC 2017) na podzim organizovaný několika partnery a vedený sítí PURPLE a několik dalších akcí členských regionů, jež by všechny měly přispět k dalšímu vlivu a zviditelnění platformy. Poté se jednalo o změnách v členské základně, přípravách tematických publikací (témata </w:t>
      </w:r>
      <w:proofErr w:type="spellStart"/>
      <w:r w:rsidRPr="005302CD">
        <w:rPr>
          <w:rFonts w:eastAsiaTheme="minorHAnsi"/>
        </w:rPr>
        <w:t>Governance</w:t>
      </w:r>
      <w:proofErr w:type="spellEnd"/>
      <w:r w:rsidRPr="005302CD">
        <w:rPr>
          <w:rFonts w:eastAsiaTheme="minorHAnsi"/>
        </w:rPr>
        <w:t xml:space="preserve">, zelená infrastruktura) a dalších akcí z ročního pracovního plánu platformy. Nakonec proběhla aktualizace příprav projektu ROBUST, kde je PURPLE partnerem a který začne běžet od června, a diskutovalo se o zkušenostech regionů s programem ESPON a možnostech zapojení do dalších projektů. </w:t>
      </w:r>
    </w:p>
    <w:p w:rsidR="00104FF5" w:rsidRDefault="00104FF5" w:rsidP="005302CD">
      <w:pPr>
        <w:rPr>
          <w:rFonts w:eastAsiaTheme="minorEastAsia"/>
        </w:rPr>
      </w:pPr>
    </w:p>
    <w:p w:rsidR="00F163E0" w:rsidRPr="005302CD" w:rsidRDefault="00F163E0" w:rsidP="005302CD">
      <w:pPr>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Konzultace k C-ITS (kooperativní systémy inteligentní dopravy)</w:t>
      </w:r>
    </w:p>
    <w:p w:rsidR="00A62E81" w:rsidRPr="005302CD" w:rsidRDefault="00A62E81" w:rsidP="005302CD">
      <w:pPr>
        <w:jc w:val="both"/>
        <w:rPr>
          <w:rFonts w:eastAsiaTheme="minorHAnsi"/>
        </w:rPr>
      </w:pPr>
      <w:r w:rsidRPr="005302CD">
        <w:rPr>
          <w:rFonts w:eastAsiaTheme="minorHAnsi"/>
        </w:rPr>
        <w:t xml:space="preserve">Ve čtvrtek 18. května se stážista Zastoupení zúčastnil konzultace k připravované Evropské strategii pro kooperativní systémy inteligentní dopravy, kterou aktuálně uvádí v realitu evropský Výbor regionů. Tato strategie se zabývá prohloubením spolupráce mezi jednotlivými druhy dopravy a přípravou na větší míru automatizace v dopravě, například automatizací dopravy na dálnicích nebo v městské hromadné dopravě. Komise pro teritoriální </w:t>
      </w:r>
      <w:r w:rsidRPr="005302CD">
        <w:rPr>
          <w:rFonts w:eastAsiaTheme="minorHAnsi"/>
        </w:rPr>
        <w:lastRenderedPageBreak/>
        <w:t xml:space="preserve">kohezní politiku a evropský rozpočet (COTER) plánuje diskuzi a přijetí draftu strategie na konec června 2017, přijetí samotné strategie je pak plánováno na plenární zasedání Výboru regionů ve dnech 10. a 11. října 2017. Smyslem konzultace, které se stážista zúčastnil, bylo diskutovat o potřebách a vizích jednotlivých </w:t>
      </w:r>
      <w:proofErr w:type="spellStart"/>
      <w:r w:rsidRPr="005302CD">
        <w:rPr>
          <w:rFonts w:eastAsiaTheme="minorHAnsi"/>
        </w:rPr>
        <w:t>stakeholders</w:t>
      </w:r>
      <w:proofErr w:type="spellEnd"/>
      <w:r w:rsidRPr="005302CD">
        <w:rPr>
          <w:rFonts w:eastAsiaTheme="minorHAnsi"/>
        </w:rPr>
        <w:t>, tedy i regionů.</w:t>
      </w:r>
    </w:p>
    <w:p w:rsidR="00A62E81" w:rsidRPr="005302CD" w:rsidRDefault="00A62E81" w:rsidP="005302CD">
      <w:pPr>
        <w:jc w:val="both"/>
        <w:rPr>
          <w:rFonts w:eastAsiaTheme="minorHAnsi"/>
        </w:rPr>
      </w:pPr>
      <w:proofErr w:type="spellStart"/>
      <w:r w:rsidRPr="005302CD">
        <w:rPr>
          <w:rFonts w:eastAsiaTheme="minorHAnsi"/>
        </w:rPr>
        <w:t>Rapporteur</w:t>
      </w:r>
      <w:proofErr w:type="spellEnd"/>
      <w:r w:rsidRPr="005302CD">
        <w:rPr>
          <w:rFonts w:eastAsiaTheme="minorHAnsi"/>
        </w:rPr>
        <w:t xml:space="preserve">, který má na starosti připravit postoj Výboru regionů, Nizozemec </w:t>
      </w:r>
      <w:proofErr w:type="spellStart"/>
      <w:r w:rsidRPr="005302CD">
        <w:rPr>
          <w:rFonts w:eastAsiaTheme="minorHAnsi"/>
        </w:rPr>
        <w:t>Bouke</w:t>
      </w:r>
      <w:proofErr w:type="spellEnd"/>
      <w:r w:rsidRPr="005302CD">
        <w:rPr>
          <w:rFonts w:eastAsiaTheme="minorHAnsi"/>
        </w:rPr>
        <w:t xml:space="preserve"> </w:t>
      </w:r>
      <w:proofErr w:type="spellStart"/>
      <w:r w:rsidRPr="005302CD">
        <w:rPr>
          <w:rFonts w:eastAsiaTheme="minorHAnsi"/>
        </w:rPr>
        <w:t>Arends</w:t>
      </w:r>
      <w:proofErr w:type="spellEnd"/>
      <w:r w:rsidRPr="005302CD">
        <w:rPr>
          <w:rFonts w:eastAsiaTheme="minorHAnsi"/>
        </w:rPr>
        <w:t xml:space="preserve">, člen komise COTER a také zástupce starosty </w:t>
      </w:r>
      <w:proofErr w:type="spellStart"/>
      <w:r w:rsidRPr="005302CD">
        <w:rPr>
          <w:rFonts w:eastAsiaTheme="minorHAnsi"/>
        </w:rPr>
        <w:t>Emmenu</w:t>
      </w:r>
      <w:proofErr w:type="spellEnd"/>
      <w:r w:rsidRPr="005302CD">
        <w:rPr>
          <w:rFonts w:eastAsiaTheme="minorHAnsi"/>
        </w:rPr>
        <w:t xml:space="preserve">, spolu s expertem na dopravu při Evropské komisi </w:t>
      </w:r>
      <w:proofErr w:type="spellStart"/>
      <w:r w:rsidRPr="005302CD">
        <w:rPr>
          <w:rFonts w:eastAsiaTheme="minorHAnsi"/>
        </w:rPr>
        <w:t>Wouterem</w:t>
      </w:r>
      <w:proofErr w:type="spellEnd"/>
      <w:r w:rsidRPr="005302CD">
        <w:rPr>
          <w:rFonts w:eastAsiaTheme="minorHAnsi"/>
        </w:rPr>
        <w:t xml:space="preserve"> </w:t>
      </w:r>
      <w:proofErr w:type="spellStart"/>
      <w:r w:rsidRPr="005302CD">
        <w:rPr>
          <w:rFonts w:eastAsiaTheme="minorHAnsi"/>
        </w:rPr>
        <w:t>Coupriem</w:t>
      </w:r>
      <w:proofErr w:type="spellEnd"/>
      <w:r w:rsidRPr="005302CD">
        <w:rPr>
          <w:rFonts w:eastAsiaTheme="minorHAnsi"/>
        </w:rPr>
        <w:t xml:space="preserve"> projevili velký zájem o postoje Jihomoravského kraje. Domnívají se totiž, že usnesení evropských institucí, především v problematice, která bude mít takový dopad na každodenní životy Evropanů, nemůže přicházet „shora“ a být připraveno v kanceláři bez kontaktu s realitou. Stážista Tibor proto představil jihomoravský integrovaný systém dopravy společnosti KORDIS JMK, který by se mohl stát inspirací pro integraci v dopravě i v jiných městech, a následně diskutoval o možnosti prohloubení aplikace inteligentních systémů v jeho rámci. Účastníci konzultace se pak shodli, že nelze vyvíjet strategii pro městskou a mimoměstskou dopravu zvlášť.</w:t>
      </w:r>
    </w:p>
    <w:p w:rsidR="00104FF5" w:rsidRDefault="00104FF5" w:rsidP="005302CD">
      <w:pPr>
        <w:jc w:val="both"/>
        <w:rPr>
          <w:rFonts w:eastAsiaTheme="minorEastAsia"/>
        </w:rPr>
      </w:pPr>
    </w:p>
    <w:p w:rsidR="00F163E0" w:rsidRPr="005302CD" w:rsidRDefault="00F163E0" w:rsidP="005302CD">
      <w:pPr>
        <w:jc w:val="both"/>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Aplikace vědy do politického rozhodování</w:t>
      </w:r>
    </w:p>
    <w:p w:rsidR="00A62E81" w:rsidRPr="005302CD" w:rsidRDefault="00A62E81" w:rsidP="005302CD">
      <w:pPr>
        <w:jc w:val="both"/>
        <w:rPr>
          <w:rFonts w:eastAsiaTheme="minorHAnsi"/>
        </w:rPr>
      </w:pPr>
      <w:r w:rsidRPr="005302CD">
        <w:rPr>
          <w:rFonts w:eastAsiaTheme="minorHAnsi"/>
        </w:rPr>
        <w:t xml:space="preserve">Ve stejný den jako konzultace C-ITS se rovněž odehrála online přednáška pořádaná organizací Marie Curie </w:t>
      </w:r>
      <w:proofErr w:type="spellStart"/>
      <w:r w:rsidRPr="005302CD">
        <w:rPr>
          <w:rFonts w:eastAsiaTheme="minorHAnsi"/>
        </w:rPr>
        <w:t>Alumni</w:t>
      </w:r>
      <w:proofErr w:type="spellEnd"/>
      <w:r w:rsidRPr="005302CD">
        <w:rPr>
          <w:rFonts w:eastAsiaTheme="minorHAnsi"/>
        </w:rPr>
        <w:t xml:space="preserve"> </w:t>
      </w:r>
      <w:proofErr w:type="spellStart"/>
      <w:r w:rsidRPr="005302CD">
        <w:rPr>
          <w:rFonts w:eastAsiaTheme="minorHAnsi"/>
        </w:rPr>
        <w:t>Association</w:t>
      </w:r>
      <w:proofErr w:type="spellEnd"/>
      <w:r w:rsidRPr="005302CD">
        <w:rPr>
          <w:rFonts w:eastAsiaTheme="minorHAnsi"/>
        </w:rPr>
        <w:t xml:space="preserve">, ve které byly diskutovány možnosti, jak aplikovat vědu do politického rozhodování. Přednáška probíhala tak, že jednotliví mluvčí byli snímáni webkamerami svých počítačů, stejně jako moderátor, který diskutérům kladl otázky pokládané online z řad posluchačů. Vědci, kteří tvořili diskuzní panel, představovali zástupce odlišných vědeckých disciplín – </w:t>
      </w:r>
      <w:proofErr w:type="spellStart"/>
      <w:r w:rsidRPr="005302CD">
        <w:rPr>
          <w:rFonts w:eastAsiaTheme="minorHAnsi"/>
        </w:rPr>
        <w:t>Pearl</w:t>
      </w:r>
      <w:proofErr w:type="spellEnd"/>
      <w:r w:rsidRPr="005302CD">
        <w:rPr>
          <w:rFonts w:eastAsiaTheme="minorHAnsi"/>
        </w:rPr>
        <w:t xml:space="preserve"> </w:t>
      </w:r>
      <w:proofErr w:type="spellStart"/>
      <w:r w:rsidRPr="005302CD">
        <w:rPr>
          <w:rFonts w:eastAsiaTheme="minorHAnsi"/>
        </w:rPr>
        <w:t>Dykstra</w:t>
      </w:r>
      <w:proofErr w:type="spellEnd"/>
      <w:r w:rsidRPr="005302CD">
        <w:rPr>
          <w:rFonts w:eastAsiaTheme="minorHAnsi"/>
        </w:rPr>
        <w:t xml:space="preserve">, členka vysokoúrovňové skupiny vědců, která slouží jako poradní orgán v Evropské komisi, je socioložkou, Mark </w:t>
      </w:r>
      <w:proofErr w:type="spellStart"/>
      <w:r w:rsidRPr="005302CD">
        <w:rPr>
          <w:rFonts w:eastAsiaTheme="minorHAnsi"/>
        </w:rPr>
        <w:t>Ferguson</w:t>
      </w:r>
      <w:proofErr w:type="spellEnd"/>
      <w:r w:rsidRPr="005302CD">
        <w:rPr>
          <w:rFonts w:eastAsiaTheme="minorHAnsi"/>
        </w:rPr>
        <w:t xml:space="preserve">, hlavní vědecký poradce pro irskou vládu a generální ředitel Irské vědecké nadace, je zároveň biolog a Roger </w:t>
      </w:r>
      <w:proofErr w:type="spellStart"/>
      <w:r w:rsidRPr="005302CD">
        <w:rPr>
          <w:rFonts w:eastAsiaTheme="minorHAnsi"/>
        </w:rPr>
        <w:t>Pielke</w:t>
      </w:r>
      <w:proofErr w:type="spellEnd"/>
      <w:r w:rsidRPr="005302CD">
        <w:rPr>
          <w:rFonts w:eastAsiaTheme="minorHAnsi"/>
        </w:rPr>
        <w:t xml:space="preserve"> je autorem knih o vědě v politice, ale také matematikem a politickým vědcem. Diskuzi pak </w:t>
      </w:r>
      <w:proofErr w:type="gramStart"/>
      <w:r w:rsidRPr="005302CD">
        <w:rPr>
          <w:rFonts w:eastAsiaTheme="minorHAnsi"/>
        </w:rPr>
        <w:t>moderoval Michele</w:t>
      </w:r>
      <w:proofErr w:type="gramEnd"/>
      <w:r w:rsidRPr="005302CD">
        <w:rPr>
          <w:rFonts w:eastAsiaTheme="minorHAnsi"/>
        </w:rPr>
        <w:t xml:space="preserve"> </w:t>
      </w:r>
      <w:proofErr w:type="spellStart"/>
      <w:r w:rsidRPr="005302CD">
        <w:rPr>
          <w:rFonts w:eastAsiaTheme="minorHAnsi"/>
        </w:rPr>
        <w:t>Catanzaro</w:t>
      </w:r>
      <w:proofErr w:type="spellEnd"/>
      <w:r w:rsidRPr="005302CD">
        <w:rPr>
          <w:rFonts w:eastAsiaTheme="minorHAnsi"/>
        </w:rPr>
        <w:t>, novinář a přispěvatel do vědeckých časopisů a zároveň fyzik.</w:t>
      </w:r>
    </w:p>
    <w:p w:rsidR="00A62E81" w:rsidRPr="005302CD" w:rsidRDefault="00A62E81" w:rsidP="005302CD">
      <w:pPr>
        <w:jc w:val="both"/>
        <w:rPr>
          <w:rFonts w:eastAsiaTheme="minorHAnsi"/>
        </w:rPr>
      </w:pPr>
      <w:r w:rsidRPr="005302CD">
        <w:rPr>
          <w:rFonts w:eastAsiaTheme="minorHAnsi"/>
        </w:rPr>
        <w:t>Jedním z témat diskuze byl aktuálně přestavovaný systém, jakým mají vědci napomáhat ve vědeckém rozhodování. Evropská unie si jako velká část vlád jednotlivých států uvědomuje, že bez vědeckých expertíz nemá možnost tvořit legislativu, protože by byla vzápětí z její strany napadnuta. Zároveň se však vědci pracující jako političtí poradci musejí vyhnout poplatnosti svým chlebodárcům – často se totiž stává, že vědci bývají přizváni k jednacímu stolu zejména jako nástroj podpory už vytvořeného názoru. Zákonodárci pak využívají vědce k podání důkazů správnosti jejich rozhodnutí. Diskutující proto zdůraznili potřebu vědců zůstat nestrannými a také uvědomění si zodpovědnosti, která na nich spočívá.</w:t>
      </w:r>
    </w:p>
    <w:p w:rsidR="00104FF5" w:rsidRPr="005302CD" w:rsidRDefault="00104FF5" w:rsidP="005302CD">
      <w:pPr>
        <w:jc w:val="both"/>
        <w:rPr>
          <w:rFonts w:eastAsiaTheme="minorEastAsia"/>
        </w:rPr>
      </w:pPr>
    </w:p>
    <w:p w:rsidR="00104FF5" w:rsidRPr="005302CD" w:rsidRDefault="00104FF5" w:rsidP="005302CD">
      <w:pPr>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Odpovědný výzkum a inovace ve zdravotnictví</w:t>
      </w:r>
    </w:p>
    <w:p w:rsidR="00A62E81" w:rsidRPr="005302CD" w:rsidRDefault="00A62E81" w:rsidP="005302CD">
      <w:pPr>
        <w:jc w:val="both"/>
        <w:rPr>
          <w:rFonts w:eastAsiaTheme="minorHAnsi"/>
        </w:rPr>
      </w:pPr>
      <w:r w:rsidRPr="005302CD">
        <w:rPr>
          <w:rFonts w:eastAsiaTheme="minorHAnsi"/>
        </w:rPr>
        <w:t>Ve čtvrtek a v pátek 18. a 19. května pořádal Evropský inovační a technologický institut a Evropský hospodářský a sociální výbor konferenci na téma "Zodpovědný výzkum a inovace ve zdravotnictví". Konference byla zaměřena na otázku, jak může odpovědný výzkum a inovace (RRI) pomoci podpořit zdokonalování v oblasti biomedicíny a zdraví se zvláštním zaměřením na informační a komunikační technologie (ICT). Přední evropští odborníci odpovídali na otázky jako např. „Jak mohou být společenské hodnoty a potřeby integrovány do výzkumu?“, nebo „Jaké jsou hnací mechanismy a překážky implementace odpovědného výzkumu a inovací ve firmách?“</w:t>
      </w:r>
    </w:p>
    <w:p w:rsidR="00104FF5" w:rsidRPr="005302CD" w:rsidRDefault="00104FF5" w:rsidP="005302CD">
      <w:pPr>
        <w:jc w:val="both"/>
        <w:rPr>
          <w:rFonts w:eastAsiaTheme="minorEastAsia"/>
        </w:rPr>
      </w:pPr>
    </w:p>
    <w:p w:rsidR="00104FF5" w:rsidRPr="005302CD" w:rsidRDefault="00104FF5" w:rsidP="005302CD">
      <w:pPr>
        <w:ind w:left="360"/>
        <w:jc w:val="both"/>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lastRenderedPageBreak/>
        <w:t>AGENDA 2030 pro udržitelný rozvoj: nová hranice práv a pokrok pro EU</w:t>
      </w:r>
    </w:p>
    <w:p w:rsidR="00A62E81" w:rsidRPr="005302CD" w:rsidRDefault="00A62E81" w:rsidP="005302CD">
      <w:pPr>
        <w:pStyle w:val="Reporty"/>
        <w:spacing w:after="0" w:line="240" w:lineRule="auto"/>
        <w:ind w:firstLine="0"/>
        <w:jc w:val="both"/>
        <w:rPr>
          <w:rFonts w:ascii="Times New Roman" w:hAnsi="Times New Roman" w:cs="Times New Roman"/>
          <w:szCs w:val="24"/>
        </w:rPr>
      </w:pPr>
      <w:r w:rsidRPr="005302CD">
        <w:rPr>
          <w:rFonts w:ascii="Times New Roman" w:hAnsi="Times New Roman" w:cs="Times New Roman"/>
          <w:szCs w:val="24"/>
        </w:rPr>
        <w:t xml:space="preserve">V pondělí 22. a v úterý 23. května 2017 se Zastoupení zúčastnilo konference na téma „Agenda 2030 pro udržitelný rozvoj: nová hranice práv a pokrok pro EU“, která se konala ve Výboru regionů. Na tomto dvoudenním setkání se vystřídalo mnoho expertů z různých oblastí, kteří představili svoje vize udržitelného rozvoje v Evropě. Za prvé se znovu potvrdilo, že Agenda 2030 se skládá ze tří rovnocenných rozměrů (ekonomický, sociální a environmentální), které jsou propojeny, vzájemně se posilují a jsou nedělitelné. Pokrok při plnění všech cílů udržitelného rozvoje bude záviset na tom, do jaké míry politická a technická rozhodnutí budou odrážet tuto propojitelnost. Proto je důležité měřit růst tzv. "za hranice HDP" a přejít od ukazatelů k tvorbě politik. Za </w:t>
      </w:r>
      <w:proofErr w:type="gramStart"/>
      <w:r w:rsidRPr="005302CD">
        <w:rPr>
          <w:rFonts w:ascii="Times New Roman" w:hAnsi="Times New Roman" w:cs="Times New Roman"/>
          <w:szCs w:val="24"/>
        </w:rPr>
        <w:t>druhé</w:t>
      </w:r>
      <w:proofErr w:type="gramEnd"/>
      <w:r w:rsidRPr="005302CD">
        <w:rPr>
          <w:rFonts w:ascii="Times New Roman" w:hAnsi="Times New Roman" w:cs="Times New Roman"/>
          <w:szCs w:val="24"/>
        </w:rPr>
        <w:t xml:space="preserve"> Agenda 2030 je bezpochyby nejvhodnějším rámcem pro vedení evropských a národních strategií při řešení současných a budoucích sociálních změn. Třetím cílem konference bylo zlepšit komunikaci o výhodách realizace cílů udržitelného rozvoje (</w:t>
      </w:r>
      <w:proofErr w:type="spellStart"/>
      <w:r w:rsidRPr="005302CD">
        <w:rPr>
          <w:rFonts w:ascii="Times New Roman" w:hAnsi="Times New Roman" w:cs="Times New Roman"/>
          <w:szCs w:val="24"/>
        </w:rPr>
        <w:t>SDGs</w:t>
      </w:r>
      <w:proofErr w:type="spellEnd"/>
      <w:r w:rsidRPr="005302CD">
        <w:rPr>
          <w:rFonts w:ascii="Times New Roman" w:hAnsi="Times New Roman" w:cs="Times New Roman"/>
          <w:szCs w:val="24"/>
        </w:rPr>
        <w:t>) pro regiony, obce i jednotlivce. Za tímto účelem bylo představeno několik případových studií regionálních občanských iniciativ. Čtvrtým cílem akce bylo prozkoumat co nejefektivnější úlohu občanské společnosti při správě a provádění cílů udržitelného rozvoje (</w:t>
      </w:r>
      <w:proofErr w:type="spellStart"/>
      <w:r w:rsidRPr="005302CD">
        <w:rPr>
          <w:rFonts w:ascii="Times New Roman" w:hAnsi="Times New Roman" w:cs="Times New Roman"/>
          <w:szCs w:val="24"/>
        </w:rPr>
        <w:t>SDGs</w:t>
      </w:r>
      <w:proofErr w:type="spellEnd"/>
      <w:r w:rsidRPr="005302CD">
        <w:rPr>
          <w:rFonts w:ascii="Times New Roman" w:hAnsi="Times New Roman" w:cs="Times New Roman"/>
          <w:szCs w:val="24"/>
        </w:rPr>
        <w:t>), a to jak na národní, tak na evropské úrovni, s cílem společně realizovat Agendu 2030.</w:t>
      </w:r>
    </w:p>
    <w:p w:rsidR="00104FF5" w:rsidRDefault="00104FF5" w:rsidP="005302CD">
      <w:pPr>
        <w:jc w:val="both"/>
        <w:rPr>
          <w:rFonts w:eastAsiaTheme="minorEastAsia"/>
        </w:rPr>
      </w:pPr>
    </w:p>
    <w:p w:rsidR="00F163E0" w:rsidRPr="005302CD" w:rsidRDefault="00F163E0" w:rsidP="005302CD">
      <w:pPr>
        <w:jc w:val="both"/>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 xml:space="preserve">ERRIN – chytrá města a </w:t>
      </w:r>
      <w:proofErr w:type="spellStart"/>
      <w:r w:rsidRPr="005302CD">
        <w:rPr>
          <w:rFonts w:ascii="Times New Roman" w:eastAsiaTheme="minorEastAsia" w:hAnsi="Times New Roman" w:cs="Times New Roman"/>
          <w:color w:val="auto"/>
          <w:sz w:val="24"/>
          <w:szCs w:val="24"/>
          <w:u w:val="single"/>
          <w:lang w:val="cs-CZ" w:eastAsia="cs-CZ"/>
        </w:rPr>
        <w:t>bioekonomie</w:t>
      </w:r>
      <w:proofErr w:type="spellEnd"/>
    </w:p>
    <w:p w:rsidR="00C91A5C" w:rsidRPr="005302CD" w:rsidRDefault="00C91A5C" w:rsidP="005302CD">
      <w:pPr>
        <w:jc w:val="both"/>
        <w:rPr>
          <w:rFonts w:eastAsiaTheme="minorHAnsi"/>
        </w:rPr>
      </w:pPr>
      <w:r w:rsidRPr="005302CD">
        <w:rPr>
          <w:rFonts w:eastAsiaTheme="minorHAnsi"/>
        </w:rPr>
        <w:t xml:space="preserve">Síť ERRIN, jejíž je jihomoravský kraj členem, pořádala v úterý 23. května program k rozšiřování osvěty o </w:t>
      </w:r>
      <w:proofErr w:type="spellStart"/>
      <w:r w:rsidRPr="005302CD">
        <w:rPr>
          <w:rFonts w:eastAsiaTheme="minorHAnsi"/>
        </w:rPr>
        <w:t>bioekonomii</w:t>
      </w:r>
      <w:proofErr w:type="spellEnd"/>
      <w:r w:rsidRPr="005302CD">
        <w:rPr>
          <w:rFonts w:eastAsiaTheme="minorHAnsi"/>
        </w:rPr>
        <w:t xml:space="preserve">, tedy aplikaci </w:t>
      </w:r>
      <w:proofErr w:type="spellStart"/>
      <w:r w:rsidRPr="005302CD">
        <w:rPr>
          <w:rFonts w:eastAsiaTheme="minorHAnsi"/>
        </w:rPr>
        <w:t>biomateriálů</w:t>
      </w:r>
      <w:proofErr w:type="spellEnd"/>
      <w:r w:rsidRPr="005302CD">
        <w:rPr>
          <w:rFonts w:eastAsiaTheme="minorHAnsi"/>
        </w:rPr>
        <w:t xml:space="preserve"> (z obnovitelných zdrojů) a přístupů zohledňujících životní prostředí do průmyslu. Evropská komise přijala v roce 2012 plán, který má z </w:t>
      </w:r>
      <w:proofErr w:type="spellStart"/>
      <w:r w:rsidRPr="005302CD">
        <w:rPr>
          <w:rFonts w:eastAsiaTheme="minorHAnsi"/>
        </w:rPr>
        <w:t>bioekonomie</w:t>
      </w:r>
      <w:proofErr w:type="spellEnd"/>
      <w:r w:rsidRPr="005302CD">
        <w:rPr>
          <w:rFonts w:eastAsiaTheme="minorHAnsi"/>
        </w:rPr>
        <w:t xml:space="preserve"> vytvořit jednu z dlouholetých priorit Evropské unie a usnadnit a uspíšit tak neodvratný přesun průmyslu od závislosti na fosilních zdrojích. Výzkum a inovace na tomto poli je také jedním z bodů strategie Horizont 2020. Zejména zdravá vědecká komunita, kterou se země Evropské unie mohou pyšnit, napomáhá k aplikaci vědeckých inovací na tomto poli do běžného života a dává Evropě možnost stát se lídrem v tomto trendu.</w:t>
      </w:r>
    </w:p>
    <w:p w:rsidR="00C91A5C" w:rsidRPr="005302CD" w:rsidRDefault="00C91A5C" w:rsidP="005302CD">
      <w:pPr>
        <w:jc w:val="both"/>
        <w:rPr>
          <w:rFonts w:eastAsiaTheme="minorHAnsi"/>
        </w:rPr>
      </w:pPr>
      <w:r w:rsidRPr="005302CD">
        <w:rPr>
          <w:rFonts w:eastAsiaTheme="minorHAnsi"/>
        </w:rPr>
        <w:t>Součástí workshopu bylo také představení „</w:t>
      </w:r>
      <w:proofErr w:type="spellStart"/>
      <w:r w:rsidRPr="005302CD">
        <w:rPr>
          <w:rFonts w:eastAsiaTheme="minorHAnsi"/>
        </w:rPr>
        <w:t>success</w:t>
      </w:r>
      <w:proofErr w:type="spellEnd"/>
      <w:r w:rsidRPr="005302CD">
        <w:rPr>
          <w:rFonts w:eastAsiaTheme="minorHAnsi"/>
        </w:rPr>
        <w:t xml:space="preserve"> </w:t>
      </w:r>
      <w:proofErr w:type="spellStart"/>
      <w:r w:rsidRPr="005302CD">
        <w:rPr>
          <w:rFonts w:eastAsiaTheme="minorHAnsi"/>
        </w:rPr>
        <w:t>stories</w:t>
      </w:r>
      <w:proofErr w:type="spellEnd"/>
      <w:r w:rsidRPr="005302CD">
        <w:rPr>
          <w:rFonts w:eastAsiaTheme="minorHAnsi"/>
        </w:rPr>
        <w:t xml:space="preserve">“, tedy příkladů úspěchů v rámci aplikace </w:t>
      </w:r>
      <w:proofErr w:type="spellStart"/>
      <w:r w:rsidRPr="005302CD">
        <w:rPr>
          <w:rFonts w:eastAsiaTheme="minorHAnsi"/>
        </w:rPr>
        <w:t>bioekonomie</w:t>
      </w:r>
      <w:proofErr w:type="spellEnd"/>
      <w:r w:rsidRPr="005302CD">
        <w:rPr>
          <w:rFonts w:eastAsiaTheme="minorHAnsi"/>
        </w:rPr>
        <w:t>. Vyzdvihovány byly například aktivity města Amsterdam, které silně investovalo do svého systému recyklace odpadů a dosáhlo ohromujících výsledků. Podle odhadů, které byly představeny, město nyní ušetří 900kT materiálu, které jsou namísto likvidace přetvořeny v dále použitelné produkty. Upuštěním od jejich spalování je ročně rovněž ušetřeno 600kT emisí CO2. Důležitým číslem také je, že přilákáním firem na zpracovávání odpadu bylo vytvořeno 1200 nových pracovních míst. Aplikace takového přístupu tedy nejen vyzdvihuje kvalitu života ve městě a napomáhá v pozvedání jeho obrazu ve světě, má také ekonomické přínosy a ještě ke všemu napomáhá v posunování vědeckých poznatků v této problematice.</w:t>
      </w:r>
    </w:p>
    <w:p w:rsidR="00104FF5" w:rsidRPr="005302CD" w:rsidRDefault="00104FF5" w:rsidP="005302CD">
      <w:pPr>
        <w:jc w:val="both"/>
        <w:rPr>
          <w:rFonts w:eastAsiaTheme="minorEastAsia"/>
        </w:rPr>
      </w:pPr>
    </w:p>
    <w:p w:rsidR="00104FF5" w:rsidRPr="005302CD" w:rsidRDefault="00104FF5" w:rsidP="005302CD">
      <w:pPr>
        <w:jc w:val="both"/>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Setkání pracovní skupiny ERRIN Zdraví</w:t>
      </w:r>
    </w:p>
    <w:p w:rsidR="00C91A5C" w:rsidRPr="005302CD" w:rsidRDefault="00C91A5C" w:rsidP="005302CD">
      <w:pPr>
        <w:pStyle w:val="Reporty"/>
        <w:spacing w:after="0" w:line="240" w:lineRule="auto"/>
        <w:ind w:firstLine="0"/>
        <w:jc w:val="both"/>
        <w:rPr>
          <w:rFonts w:ascii="Times New Roman" w:hAnsi="Times New Roman" w:cs="Times New Roman"/>
          <w:szCs w:val="24"/>
        </w:rPr>
      </w:pPr>
      <w:r w:rsidRPr="005302CD">
        <w:rPr>
          <w:rFonts w:ascii="Times New Roman" w:hAnsi="Times New Roman" w:cs="Times New Roman"/>
          <w:szCs w:val="24"/>
        </w:rPr>
        <w:t xml:space="preserve">Ve středu 24. května se v kanceláři </w:t>
      </w:r>
      <w:proofErr w:type="spellStart"/>
      <w:r w:rsidRPr="005302CD">
        <w:rPr>
          <w:rFonts w:ascii="Times New Roman" w:hAnsi="Times New Roman" w:cs="Times New Roman"/>
          <w:szCs w:val="24"/>
        </w:rPr>
        <w:t>Arnhem</w:t>
      </w:r>
      <w:proofErr w:type="spellEnd"/>
      <w:r w:rsidRPr="005302CD">
        <w:rPr>
          <w:rFonts w:ascii="Times New Roman" w:hAnsi="Times New Roman" w:cs="Times New Roman"/>
          <w:szCs w:val="24"/>
        </w:rPr>
        <w:t xml:space="preserve"> </w:t>
      </w:r>
      <w:proofErr w:type="spellStart"/>
      <w:r w:rsidRPr="005302CD">
        <w:rPr>
          <w:rFonts w:ascii="Times New Roman" w:hAnsi="Times New Roman" w:cs="Times New Roman"/>
          <w:szCs w:val="24"/>
        </w:rPr>
        <w:t>Nijmegen</w:t>
      </w:r>
      <w:proofErr w:type="spellEnd"/>
      <w:r w:rsidRPr="005302CD">
        <w:rPr>
          <w:rFonts w:ascii="Times New Roman" w:hAnsi="Times New Roman" w:cs="Times New Roman"/>
          <w:szCs w:val="24"/>
        </w:rPr>
        <w:t xml:space="preserve"> City Region konal seminář pracovní skupiny ERRIN ZDRAVÍ. Na setkání byly prezentovány problémy zkoumání toho, jak budovat inovační ekosystémy v oblasti zdraví nebo jak zapojit zainteresované subjekty do čtyřúhelníkového modelu spolupráce, se zvláštním důrazem na vytvoření vztahů mezi výzkumnými středisky/univerzitami a malými a středními podniky. Na semináři se také představovaly různé možnosti spolupráce napříč EU či různé projekty a iniciativy, které pomáhají start-</w:t>
      </w:r>
      <w:proofErr w:type="spellStart"/>
      <w:r w:rsidRPr="005302CD">
        <w:rPr>
          <w:rFonts w:ascii="Times New Roman" w:hAnsi="Times New Roman" w:cs="Times New Roman"/>
          <w:szCs w:val="24"/>
        </w:rPr>
        <w:t>upům</w:t>
      </w:r>
      <w:proofErr w:type="spellEnd"/>
      <w:r w:rsidRPr="005302CD">
        <w:rPr>
          <w:rFonts w:ascii="Times New Roman" w:hAnsi="Times New Roman" w:cs="Times New Roman"/>
          <w:szCs w:val="24"/>
        </w:rPr>
        <w:t xml:space="preserve"> shánět potřebné finance a nabízejí legislativní pomoc.</w:t>
      </w:r>
    </w:p>
    <w:p w:rsidR="00104FF5" w:rsidRDefault="00104FF5" w:rsidP="005302CD">
      <w:pPr>
        <w:jc w:val="both"/>
        <w:rPr>
          <w:rFonts w:eastAsiaTheme="minorEastAsia"/>
        </w:rPr>
      </w:pPr>
    </w:p>
    <w:p w:rsidR="00F163E0" w:rsidRPr="005302CD" w:rsidRDefault="00F163E0" w:rsidP="005302CD">
      <w:pPr>
        <w:jc w:val="both"/>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Brněnský Vilém Spilka kvartet v Bruselu</w:t>
      </w:r>
    </w:p>
    <w:p w:rsidR="00C91A5C" w:rsidRPr="005302CD" w:rsidRDefault="00C91A5C" w:rsidP="005302CD">
      <w:pPr>
        <w:jc w:val="both"/>
        <w:rPr>
          <w:rFonts w:eastAsiaTheme="minorHAnsi"/>
        </w:rPr>
      </w:pPr>
      <w:r w:rsidRPr="005302CD">
        <w:rPr>
          <w:rFonts w:eastAsiaTheme="minorHAnsi"/>
        </w:rPr>
        <w:t xml:space="preserve">Příznivci kvalitní jazzové hudby měli od 26. do 28. května 2017 příležitost navštívit přes 200 koncertů v samém centru Bruselu. Festival </w:t>
      </w:r>
      <w:proofErr w:type="spellStart"/>
      <w:r w:rsidRPr="005302CD">
        <w:rPr>
          <w:rFonts w:eastAsiaTheme="minorHAnsi"/>
        </w:rPr>
        <w:t>Brussels</w:t>
      </w:r>
      <w:proofErr w:type="spellEnd"/>
      <w:r w:rsidRPr="005302CD">
        <w:rPr>
          <w:rFonts w:eastAsiaTheme="minorHAnsi"/>
        </w:rPr>
        <w:t xml:space="preserve"> Jazz </w:t>
      </w:r>
      <w:proofErr w:type="spellStart"/>
      <w:r w:rsidRPr="005302CD">
        <w:rPr>
          <w:rFonts w:eastAsiaTheme="minorHAnsi"/>
        </w:rPr>
        <w:t>Weekend</w:t>
      </w:r>
      <w:proofErr w:type="spellEnd"/>
      <w:r w:rsidRPr="005302CD">
        <w:rPr>
          <w:rFonts w:eastAsiaTheme="minorHAnsi"/>
        </w:rPr>
        <w:t xml:space="preserve"> mimo jiné představil jako jediný český subjekt i brněnský jazzový kvartet Viléma Spilky, který přinesl do Bruselu klasiky českých táboráků v netradičním jazzovém aranžmá. Mezi množstvím návštěvníků měli na Place </w:t>
      </w:r>
      <w:proofErr w:type="spellStart"/>
      <w:r w:rsidRPr="005302CD">
        <w:rPr>
          <w:rFonts w:eastAsiaTheme="minorHAnsi"/>
        </w:rPr>
        <w:t>Sablon</w:t>
      </w:r>
      <w:proofErr w:type="spellEnd"/>
      <w:r w:rsidRPr="005302CD">
        <w:rPr>
          <w:rFonts w:eastAsiaTheme="minorHAnsi"/>
        </w:rPr>
        <w:t xml:space="preserve"> brněnští hudebníci velký úspěch. Vilém Spilka </w:t>
      </w:r>
      <w:proofErr w:type="spellStart"/>
      <w:r w:rsidRPr="005302CD">
        <w:rPr>
          <w:rFonts w:eastAsiaTheme="minorHAnsi"/>
        </w:rPr>
        <w:t>Quartet</w:t>
      </w:r>
      <w:proofErr w:type="spellEnd"/>
      <w:r w:rsidRPr="005302CD">
        <w:rPr>
          <w:rFonts w:eastAsiaTheme="minorHAnsi"/>
        </w:rPr>
        <w:t xml:space="preserve"> je na české scéně velmi uznávaná jazzová kapela. Jejich hudba je spojením klasického jazzu a folku se špetkou experimentu, který dodává zcela nové vyznění starým známým písničkám, jaké by málokdo v jazzovém prostředí čekal. </w:t>
      </w:r>
    </w:p>
    <w:p w:rsidR="00C91A5C" w:rsidRDefault="00C91A5C" w:rsidP="005302CD">
      <w:pPr>
        <w:jc w:val="both"/>
        <w:rPr>
          <w:rFonts w:eastAsiaTheme="minorHAnsi"/>
        </w:rPr>
      </w:pPr>
    </w:p>
    <w:p w:rsidR="00F163E0" w:rsidRPr="005302CD" w:rsidRDefault="00F163E0" w:rsidP="005302CD">
      <w:pPr>
        <w:jc w:val="both"/>
        <w:rPr>
          <w:rFonts w:eastAsiaTheme="minorHAnsi"/>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u w:val="single"/>
          <w:lang w:val="cs-CZ" w:eastAsia="cs-CZ"/>
        </w:rPr>
      </w:pPr>
      <w:r w:rsidRPr="005302CD">
        <w:rPr>
          <w:rFonts w:ascii="Times New Roman" w:eastAsiaTheme="minorEastAsia" w:hAnsi="Times New Roman" w:cs="Times New Roman"/>
          <w:color w:val="auto"/>
          <w:sz w:val="24"/>
          <w:szCs w:val="24"/>
          <w:u w:val="single"/>
          <w:lang w:val="cs-CZ" w:eastAsia="cs-CZ"/>
        </w:rPr>
        <w:t xml:space="preserve">Setkání pracovní skupiny ERRIN </w:t>
      </w:r>
      <w:proofErr w:type="spellStart"/>
      <w:r w:rsidRPr="005302CD">
        <w:rPr>
          <w:rFonts w:ascii="Times New Roman" w:eastAsiaTheme="minorEastAsia" w:hAnsi="Times New Roman" w:cs="Times New Roman"/>
          <w:color w:val="auto"/>
          <w:sz w:val="24"/>
          <w:szCs w:val="24"/>
          <w:u w:val="single"/>
          <w:lang w:val="cs-CZ" w:eastAsia="cs-CZ"/>
        </w:rPr>
        <w:t>Bioekonomika</w:t>
      </w:r>
      <w:proofErr w:type="spellEnd"/>
    </w:p>
    <w:p w:rsidR="00104FF5" w:rsidRPr="005302CD" w:rsidRDefault="00104FF5" w:rsidP="005302CD">
      <w:pPr>
        <w:jc w:val="both"/>
        <w:rPr>
          <w:rFonts w:eastAsiaTheme="minorEastAsia"/>
        </w:rPr>
      </w:pPr>
      <w:r w:rsidRPr="005302CD">
        <w:rPr>
          <w:rFonts w:eastAsiaTheme="minorEastAsia"/>
        </w:rPr>
        <w:t xml:space="preserve">V pondělí 29. května se v kanceláři regionu </w:t>
      </w:r>
      <w:proofErr w:type="spellStart"/>
      <w:r w:rsidRPr="005302CD">
        <w:rPr>
          <w:rFonts w:eastAsiaTheme="minorEastAsia"/>
        </w:rPr>
        <w:t>Loire</w:t>
      </w:r>
      <w:proofErr w:type="spellEnd"/>
      <w:r w:rsidRPr="005302CD">
        <w:rPr>
          <w:rFonts w:eastAsiaTheme="minorEastAsia"/>
        </w:rPr>
        <w:t xml:space="preserve"> uskutečnilo setkání pracovní skupiny ERRIN </w:t>
      </w:r>
      <w:proofErr w:type="spellStart"/>
      <w:r w:rsidRPr="005302CD">
        <w:rPr>
          <w:rFonts w:eastAsiaTheme="minorEastAsia"/>
        </w:rPr>
        <w:t>Bioekonomika</w:t>
      </w:r>
      <w:proofErr w:type="spellEnd"/>
      <w:r w:rsidRPr="005302CD">
        <w:rPr>
          <w:rFonts w:eastAsiaTheme="minorEastAsia"/>
        </w:rPr>
        <w:t xml:space="preserve">. </w:t>
      </w:r>
      <w:r w:rsidR="00C91A5C" w:rsidRPr="005302CD">
        <w:rPr>
          <w:rFonts w:eastAsiaTheme="minorEastAsia"/>
        </w:rPr>
        <w:t xml:space="preserve">Účastníci měli </w:t>
      </w:r>
      <w:r w:rsidRPr="005302CD">
        <w:rPr>
          <w:rFonts w:eastAsiaTheme="minorEastAsia"/>
        </w:rPr>
        <w:t xml:space="preserve">možnost si vyslechnout strategie francouzské vlády v tomto oboru </w:t>
      </w:r>
      <w:r w:rsidR="00C91A5C" w:rsidRPr="005302CD">
        <w:rPr>
          <w:rFonts w:eastAsiaTheme="minorEastAsia"/>
        </w:rPr>
        <w:t>od</w:t>
      </w:r>
      <w:r w:rsidRPr="005302CD">
        <w:rPr>
          <w:rFonts w:eastAsiaTheme="minorEastAsia"/>
        </w:rPr>
        <w:t xml:space="preserve"> pana Juliena </w:t>
      </w:r>
      <w:proofErr w:type="spellStart"/>
      <w:r w:rsidRPr="005302CD">
        <w:rPr>
          <w:rFonts w:eastAsiaTheme="minorEastAsia"/>
        </w:rPr>
        <w:t>Dugue</w:t>
      </w:r>
      <w:proofErr w:type="spellEnd"/>
      <w:r w:rsidRPr="005302CD">
        <w:rPr>
          <w:rFonts w:eastAsiaTheme="minorEastAsia"/>
        </w:rPr>
        <w:t xml:space="preserve">, po něm následovala přednáška německé strategie v rámci </w:t>
      </w:r>
      <w:proofErr w:type="spellStart"/>
      <w:r w:rsidRPr="005302CD">
        <w:rPr>
          <w:rFonts w:eastAsiaTheme="minorEastAsia"/>
        </w:rPr>
        <w:t>bioekonomiky</w:t>
      </w:r>
      <w:proofErr w:type="spellEnd"/>
      <w:r w:rsidRPr="005302CD">
        <w:rPr>
          <w:rFonts w:eastAsiaTheme="minorEastAsia"/>
        </w:rPr>
        <w:t>, kterou přednesl Klaus-Peter M</w:t>
      </w:r>
      <w:r w:rsidR="00C91A5C" w:rsidRPr="005302CD">
        <w:rPr>
          <w:rFonts w:eastAsiaTheme="minorEastAsia"/>
        </w:rPr>
        <w:t>ichel</w:t>
      </w:r>
      <w:r w:rsidRPr="005302CD">
        <w:rPr>
          <w:rFonts w:eastAsiaTheme="minorEastAsia"/>
        </w:rPr>
        <w:t xml:space="preserve"> z německého federálního ministerstva pro vzdělávání a výzkum.</w:t>
      </w:r>
    </w:p>
    <w:p w:rsidR="00104FF5" w:rsidRDefault="00104FF5" w:rsidP="005302CD">
      <w:pPr>
        <w:jc w:val="both"/>
        <w:rPr>
          <w:rFonts w:eastAsiaTheme="minorEastAsia"/>
        </w:rPr>
      </w:pPr>
    </w:p>
    <w:p w:rsidR="00F163E0" w:rsidRPr="005302CD" w:rsidRDefault="00F163E0" w:rsidP="005302CD">
      <w:pPr>
        <w:jc w:val="both"/>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Jak nás technologie udrží v pohybu v přetížených městech?</w:t>
      </w:r>
    </w:p>
    <w:p w:rsidR="00104FF5" w:rsidRPr="005302CD" w:rsidRDefault="00104FF5" w:rsidP="005302CD">
      <w:pPr>
        <w:jc w:val="both"/>
        <w:rPr>
          <w:rFonts w:eastAsiaTheme="minorEastAsia"/>
        </w:rPr>
      </w:pPr>
      <w:r w:rsidRPr="005302CD">
        <w:rPr>
          <w:rFonts w:eastAsiaTheme="minorEastAsia"/>
        </w:rPr>
        <w:t xml:space="preserve">V úterý 30. května </w:t>
      </w:r>
      <w:r w:rsidR="00C91A5C" w:rsidRPr="005302CD">
        <w:rPr>
          <w:rFonts w:eastAsiaTheme="minorEastAsia"/>
        </w:rPr>
        <w:t>se Zastoupení zúčastnilo</w:t>
      </w:r>
      <w:r w:rsidRPr="005302CD">
        <w:rPr>
          <w:rFonts w:eastAsiaTheme="minorEastAsia"/>
        </w:rPr>
        <w:t xml:space="preserve"> snídaňové debaty na téma technologii a jejich využití v přeplněných a přetížených městech. Akce se konala v salonku Evropského Parlamentu a účastnil</w:t>
      </w:r>
      <w:r w:rsidR="00C91A5C" w:rsidRPr="005302CD">
        <w:rPr>
          <w:rFonts w:eastAsiaTheme="minorEastAsia"/>
        </w:rPr>
        <w:t>y</w:t>
      </w:r>
      <w:r w:rsidRPr="005302CD">
        <w:rPr>
          <w:rFonts w:eastAsiaTheme="minorEastAsia"/>
        </w:rPr>
        <w:t xml:space="preserve"> se jí osobnosti z Evropské Komise, ale také z organizací jako např. ELO - </w:t>
      </w:r>
      <w:proofErr w:type="spellStart"/>
      <w:r w:rsidRPr="005302CD">
        <w:rPr>
          <w:rFonts w:eastAsiaTheme="minorEastAsia"/>
        </w:rPr>
        <w:t>European</w:t>
      </w:r>
      <w:proofErr w:type="spellEnd"/>
      <w:r w:rsidRPr="005302CD">
        <w:rPr>
          <w:rFonts w:eastAsiaTheme="minorEastAsia"/>
        </w:rPr>
        <w:t xml:space="preserve"> </w:t>
      </w:r>
      <w:proofErr w:type="spellStart"/>
      <w:r w:rsidRPr="005302CD">
        <w:rPr>
          <w:rFonts w:eastAsiaTheme="minorEastAsia"/>
        </w:rPr>
        <w:t>Landowners</w:t>
      </w:r>
      <w:proofErr w:type="spellEnd"/>
      <w:r w:rsidRPr="005302CD">
        <w:rPr>
          <w:rFonts w:eastAsiaTheme="minorEastAsia"/>
        </w:rPr>
        <w:t xml:space="preserve">' </w:t>
      </w:r>
      <w:proofErr w:type="spellStart"/>
      <w:r w:rsidRPr="005302CD">
        <w:rPr>
          <w:rFonts w:eastAsiaTheme="minorEastAsia"/>
        </w:rPr>
        <w:t>Organisation</w:t>
      </w:r>
      <w:proofErr w:type="spellEnd"/>
      <w:r w:rsidRPr="005302CD">
        <w:rPr>
          <w:rFonts w:eastAsiaTheme="minorEastAsia"/>
        </w:rPr>
        <w:t xml:space="preserve">, EHHA – </w:t>
      </w:r>
      <w:proofErr w:type="spellStart"/>
      <w:r w:rsidRPr="005302CD">
        <w:rPr>
          <w:rFonts w:eastAsiaTheme="minorEastAsia"/>
        </w:rPr>
        <w:t>European</w:t>
      </w:r>
      <w:proofErr w:type="spellEnd"/>
      <w:r w:rsidRPr="005302CD">
        <w:rPr>
          <w:rFonts w:eastAsiaTheme="minorEastAsia"/>
        </w:rPr>
        <w:t xml:space="preserve"> </w:t>
      </w:r>
      <w:proofErr w:type="spellStart"/>
      <w:r w:rsidRPr="005302CD">
        <w:rPr>
          <w:rFonts w:eastAsiaTheme="minorEastAsia"/>
        </w:rPr>
        <w:t>Historic</w:t>
      </w:r>
      <w:proofErr w:type="spellEnd"/>
      <w:r w:rsidRPr="005302CD">
        <w:rPr>
          <w:rFonts w:eastAsiaTheme="minorEastAsia"/>
        </w:rPr>
        <w:t xml:space="preserve"> </w:t>
      </w:r>
      <w:proofErr w:type="spellStart"/>
      <w:r w:rsidRPr="005302CD">
        <w:rPr>
          <w:rFonts w:eastAsiaTheme="minorEastAsia"/>
        </w:rPr>
        <w:t>Houses</w:t>
      </w:r>
      <w:proofErr w:type="spellEnd"/>
      <w:r w:rsidRPr="005302CD">
        <w:rPr>
          <w:rFonts w:eastAsiaTheme="minorEastAsia"/>
        </w:rPr>
        <w:t xml:space="preserve"> </w:t>
      </w:r>
      <w:proofErr w:type="spellStart"/>
      <w:r w:rsidRPr="005302CD">
        <w:rPr>
          <w:rFonts w:eastAsiaTheme="minorEastAsia"/>
        </w:rPr>
        <w:t>Association</w:t>
      </w:r>
      <w:proofErr w:type="spellEnd"/>
      <w:r w:rsidRPr="005302CD">
        <w:rPr>
          <w:rFonts w:eastAsiaTheme="minorEastAsia"/>
        </w:rPr>
        <w:t xml:space="preserve"> nebo </w:t>
      </w:r>
      <w:proofErr w:type="spellStart"/>
      <w:r w:rsidRPr="005302CD">
        <w:rPr>
          <w:rFonts w:eastAsiaTheme="minorEastAsia"/>
        </w:rPr>
        <w:t>TEGoVA</w:t>
      </w:r>
      <w:proofErr w:type="spellEnd"/>
      <w:r w:rsidRPr="005302CD">
        <w:rPr>
          <w:rFonts w:eastAsiaTheme="minorEastAsia"/>
        </w:rPr>
        <w:t xml:space="preserve"> – </w:t>
      </w:r>
      <w:proofErr w:type="spellStart"/>
      <w:r w:rsidRPr="005302CD">
        <w:rPr>
          <w:rFonts w:eastAsiaTheme="minorEastAsia"/>
        </w:rPr>
        <w:t>The</w:t>
      </w:r>
      <w:proofErr w:type="spellEnd"/>
      <w:r w:rsidRPr="005302CD">
        <w:rPr>
          <w:rFonts w:eastAsiaTheme="minorEastAsia"/>
        </w:rPr>
        <w:t xml:space="preserve"> </w:t>
      </w:r>
      <w:proofErr w:type="spellStart"/>
      <w:r w:rsidRPr="005302CD">
        <w:rPr>
          <w:rFonts w:eastAsiaTheme="minorEastAsia"/>
        </w:rPr>
        <w:t>European</w:t>
      </w:r>
      <w:proofErr w:type="spellEnd"/>
      <w:r w:rsidRPr="005302CD">
        <w:rPr>
          <w:rFonts w:eastAsiaTheme="minorEastAsia"/>
        </w:rPr>
        <w:t xml:space="preserve"> Group </w:t>
      </w:r>
      <w:proofErr w:type="spellStart"/>
      <w:r w:rsidRPr="005302CD">
        <w:rPr>
          <w:rFonts w:eastAsiaTheme="minorEastAsia"/>
        </w:rPr>
        <w:t>of</w:t>
      </w:r>
      <w:proofErr w:type="spellEnd"/>
      <w:r w:rsidRPr="005302CD">
        <w:rPr>
          <w:rFonts w:eastAsiaTheme="minorEastAsia"/>
        </w:rPr>
        <w:t xml:space="preserve"> </w:t>
      </w:r>
      <w:proofErr w:type="spellStart"/>
      <w:r w:rsidRPr="005302CD">
        <w:rPr>
          <w:rFonts w:eastAsiaTheme="minorEastAsia"/>
        </w:rPr>
        <w:t>Valuers´Associations</w:t>
      </w:r>
      <w:proofErr w:type="spellEnd"/>
      <w:r w:rsidRPr="005302CD">
        <w:rPr>
          <w:rFonts w:eastAsiaTheme="minorEastAsia"/>
        </w:rPr>
        <w:t xml:space="preserve">. Nejvíce probíraným tématem bylo ekologické a úsporné bydlení (např. jak pomoci mladým rodinám k tomuto typu bydlení) a automobily na elektřinu. </w:t>
      </w:r>
    </w:p>
    <w:p w:rsidR="00104FF5" w:rsidRPr="005302CD" w:rsidRDefault="00104FF5" w:rsidP="005302CD">
      <w:pPr>
        <w:jc w:val="both"/>
        <w:rPr>
          <w:rFonts w:eastAsiaTheme="minorEastAsia"/>
        </w:rPr>
      </w:pPr>
    </w:p>
    <w:p w:rsidR="00104FF5" w:rsidRPr="005302CD" w:rsidRDefault="00104FF5" w:rsidP="005302CD">
      <w:pPr>
        <w:jc w:val="both"/>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u w:val="single"/>
          <w:lang w:val="cs-CZ" w:eastAsia="cs-CZ"/>
        </w:rPr>
      </w:pPr>
      <w:r w:rsidRPr="005302CD">
        <w:rPr>
          <w:rFonts w:ascii="Times New Roman" w:eastAsiaTheme="minorEastAsia" w:hAnsi="Times New Roman" w:cs="Times New Roman"/>
          <w:color w:val="auto"/>
          <w:sz w:val="24"/>
          <w:szCs w:val="24"/>
          <w:u w:val="single"/>
          <w:lang w:val="cs-CZ" w:eastAsia="cs-CZ"/>
        </w:rPr>
        <w:t xml:space="preserve">Klíč k národnímu technickému clusteru Smart </w:t>
      </w:r>
      <w:proofErr w:type="spellStart"/>
      <w:r w:rsidRPr="005302CD">
        <w:rPr>
          <w:rFonts w:ascii="Times New Roman" w:eastAsiaTheme="minorEastAsia" w:hAnsi="Times New Roman" w:cs="Times New Roman"/>
          <w:color w:val="auto"/>
          <w:sz w:val="24"/>
          <w:szCs w:val="24"/>
          <w:u w:val="single"/>
          <w:lang w:val="cs-CZ" w:eastAsia="cs-CZ"/>
        </w:rPr>
        <w:t>Living</w:t>
      </w:r>
      <w:proofErr w:type="spellEnd"/>
      <w:r w:rsidRPr="005302CD">
        <w:rPr>
          <w:rFonts w:ascii="Times New Roman" w:eastAsiaTheme="minorEastAsia" w:hAnsi="Times New Roman" w:cs="Times New Roman"/>
          <w:color w:val="auto"/>
          <w:sz w:val="24"/>
          <w:szCs w:val="24"/>
          <w:u w:val="single"/>
          <w:lang w:val="cs-CZ" w:eastAsia="cs-CZ"/>
        </w:rPr>
        <w:t xml:space="preserve"> Technologies (chytré technologie pro život)</w:t>
      </w:r>
    </w:p>
    <w:p w:rsidR="00104FF5" w:rsidRPr="005302CD" w:rsidRDefault="00104FF5" w:rsidP="005302CD">
      <w:pPr>
        <w:jc w:val="both"/>
        <w:rPr>
          <w:rFonts w:eastAsiaTheme="minorEastAsia"/>
        </w:rPr>
      </w:pPr>
      <w:r w:rsidRPr="005302CD">
        <w:rPr>
          <w:rFonts w:eastAsiaTheme="minorEastAsia"/>
        </w:rPr>
        <w:t xml:space="preserve">V úterý 30. května se </w:t>
      </w:r>
      <w:r w:rsidR="00C91A5C" w:rsidRPr="005302CD">
        <w:rPr>
          <w:rFonts w:eastAsiaTheme="minorEastAsia"/>
        </w:rPr>
        <w:t>stážista Zastoupení</w:t>
      </w:r>
      <w:r w:rsidRPr="005302CD">
        <w:rPr>
          <w:rFonts w:eastAsiaTheme="minorEastAsia"/>
        </w:rPr>
        <w:t xml:space="preserve"> účastnil představení italského clusteru Smart </w:t>
      </w:r>
      <w:proofErr w:type="spellStart"/>
      <w:r w:rsidRPr="005302CD">
        <w:rPr>
          <w:rFonts w:eastAsiaTheme="minorEastAsia"/>
        </w:rPr>
        <w:t>Living</w:t>
      </w:r>
      <w:proofErr w:type="spellEnd"/>
      <w:r w:rsidRPr="005302CD">
        <w:rPr>
          <w:rFonts w:eastAsiaTheme="minorEastAsia"/>
        </w:rPr>
        <w:t xml:space="preserve"> Technologies na půdě Evropského parlamentu. Tento cluster je sdruženou italskou iniciativou, která sdružuje italské projekty, které napomáhají k pokroku v oblasti aktivního stáří a </w:t>
      </w:r>
      <w:r w:rsidR="00C91A5C" w:rsidRPr="005302CD">
        <w:rPr>
          <w:rFonts w:eastAsiaTheme="minorEastAsia"/>
        </w:rPr>
        <w:t xml:space="preserve">v </w:t>
      </w:r>
      <w:r w:rsidRPr="005302CD">
        <w:rPr>
          <w:rFonts w:eastAsiaTheme="minorEastAsia"/>
        </w:rPr>
        <w:t xml:space="preserve">technologiích pro zdravý život starších lidí. Vznikl v kontextu demografických změn, které se odehrávají v Evropě – Evropa stárne, podíl populace nad 80 let se do roku 2025 oproti současnému stavu může až zdvojnásobit, což s sebou ponese také rozsáhlé celospolečenské změny, kdy se například výdaje na zdravotnictví členských států EU ve stejném časovém horizontu zvýší až o 3–4 %. Očekává se, že kolem roku 2030 bude EU nejstarší oblastí světa, s průměrným věkem přibližně 45 let. Tyto změny se staly také jedním ze základních bodů důležitého dokumentu Evropské komise </w:t>
      </w:r>
      <w:proofErr w:type="spellStart"/>
      <w:r w:rsidRPr="005302CD">
        <w:rPr>
          <w:rFonts w:eastAsiaTheme="minorEastAsia"/>
        </w:rPr>
        <w:t>White</w:t>
      </w:r>
      <w:proofErr w:type="spellEnd"/>
      <w:r w:rsidRPr="005302CD">
        <w:rPr>
          <w:rFonts w:eastAsiaTheme="minorEastAsia"/>
        </w:rPr>
        <w:t xml:space="preserve"> </w:t>
      </w:r>
      <w:proofErr w:type="spellStart"/>
      <w:r w:rsidRPr="005302CD">
        <w:rPr>
          <w:rFonts w:eastAsiaTheme="minorEastAsia"/>
        </w:rPr>
        <w:t>Paper</w:t>
      </w:r>
      <w:proofErr w:type="spellEnd"/>
      <w:r w:rsidRPr="005302CD">
        <w:rPr>
          <w:rFonts w:eastAsiaTheme="minorEastAsia"/>
        </w:rPr>
        <w:t xml:space="preserve"> on </w:t>
      </w:r>
      <w:proofErr w:type="spellStart"/>
      <w:r w:rsidRPr="005302CD">
        <w:rPr>
          <w:rFonts w:eastAsiaTheme="minorEastAsia"/>
        </w:rPr>
        <w:t>the</w:t>
      </w:r>
      <w:proofErr w:type="spellEnd"/>
      <w:r w:rsidRPr="005302CD">
        <w:rPr>
          <w:rFonts w:eastAsiaTheme="minorEastAsia"/>
        </w:rPr>
        <w:t xml:space="preserve"> </w:t>
      </w:r>
      <w:proofErr w:type="spellStart"/>
      <w:r w:rsidRPr="005302CD">
        <w:rPr>
          <w:rFonts w:eastAsiaTheme="minorEastAsia"/>
        </w:rPr>
        <w:t>Future</w:t>
      </w:r>
      <w:proofErr w:type="spellEnd"/>
      <w:r w:rsidRPr="005302CD">
        <w:rPr>
          <w:rFonts w:eastAsiaTheme="minorEastAsia"/>
        </w:rPr>
        <w:t xml:space="preserve"> </w:t>
      </w:r>
      <w:proofErr w:type="spellStart"/>
      <w:r w:rsidRPr="005302CD">
        <w:rPr>
          <w:rFonts w:eastAsiaTheme="minorEastAsia"/>
        </w:rPr>
        <w:t>of</w:t>
      </w:r>
      <w:proofErr w:type="spellEnd"/>
      <w:r w:rsidRPr="005302CD">
        <w:rPr>
          <w:rFonts w:eastAsiaTheme="minorEastAsia"/>
        </w:rPr>
        <w:t xml:space="preserve"> </w:t>
      </w:r>
      <w:proofErr w:type="spellStart"/>
      <w:r w:rsidRPr="005302CD">
        <w:rPr>
          <w:rFonts w:eastAsiaTheme="minorEastAsia"/>
        </w:rPr>
        <w:t>the</w:t>
      </w:r>
      <w:proofErr w:type="spellEnd"/>
      <w:r w:rsidRPr="005302CD">
        <w:rPr>
          <w:rFonts w:eastAsiaTheme="minorEastAsia"/>
        </w:rPr>
        <w:t xml:space="preserve"> EU (Bílá kniha o budoucnosti EU). Nejdůležitější pokroky, které tento cluster shromažďuje, jsou v možnosti aplikace moderních technologií k usnadnění života této stárnoucí populace, ale také ke společenským změnám, které tyto změny přinášejí, jako větší podíl starších lidí v řadách spotřebitelů, turistů, ale také mezi podnikateli – lidé žijí delší životy a mohou proto začít podnikat daleko později než kdy v historii. Klíčovými tématy pak bylo e-zdraví a m-zdraví, tedy sdílení údajů o zdraví pacientů s lékaři přes internet (e-) a chytré telefony (m-zdraví). Ruku v ruce s touto možností sdílení dat jdou také potřeby posilování inovací na poli </w:t>
      </w:r>
      <w:r w:rsidRPr="005302CD">
        <w:rPr>
          <w:rFonts w:eastAsiaTheme="minorEastAsia"/>
        </w:rPr>
        <w:lastRenderedPageBreak/>
        <w:t>ochrany dat a práce s velkým množstvím dat – big data. Itálie má spolu s Německem již v současnosti největší podíl starších občanů na celkovém obyvatelstvu (přes 20 % populace má nad 65 let), a právě proto tyto země mají zájem na prohloubení pokroku v oblasti technologií aplikovatelných na zdravotnictví a zdravý život seniorů.</w:t>
      </w:r>
    </w:p>
    <w:p w:rsidR="00104FF5" w:rsidRDefault="00104FF5" w:rsidP="005302CD">
      <w:pPr>
        <w:jc w:val="both"/>
        <w:rPr>
          <w:rFonts w:eastAsiaTheme="minorEastAsia"/>
        </w:rPr>
      </w:pPr>
    </w:p>
    <w:p w:rsidR="00F163E0" w:rsidRPr="005302CD" w:rsidRDefault="00F163E0" w:rsidP="005302CD">
      <w:pPr>
        <w:jc w:val="both"/>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Zaměřeno na Evropu: regionální doprava bez hranic</w:t>
      </w:r>
    </w:p>
    <w:p w:rsidR="00104FF5" w:rsidRPr="005302CD" w:rsidRDefault="00104FF5" w:rsidP="005302CD">
      <w:pPr>
        <w:jc w:val="both"/>
        <w:rPr>
          <w:rFonts w:eastAsiaTheme="minorEastAsia"/>
        </w:rPr>
      </w:pPr>
      <w:r w:rsidRPr="005302CD">
        <w:rPr>
          <w:rFonts w:eastAsiaTheme="minorEastAsia"/>
        </w:rPr>
        <w:t xml:space="preserve">Ve středu 31. května stážista </w:t>
      </w:r>
      <w:r w:rsidR="00C91A5C" w:rsidRPr="005302CD">
        <w:rPr>
          <w:rFonts w:eastAsiaTheme="minorEastAsia"/>
        </w:rPr>
        <w:t xml:space="preserve">Zastoupení </w:t>
      </w:r>
      <w:r w:rsidRPr="005302CD">
        <w:rPr>
          <w:rFonts w:eastAsiaTheme="minorEastAsia"/>
        </w:rPr>
        <w:t xml:space="preserve">navštívil sídlo reprezentace Braniborska, kde se </w:t>
      </w:r>
      <w:r w:rsidR="00C91A5C" w:rsidRPr="005302CD">
        <w:rPr>
          <w:rFonts w:eastAsiaTheme="minorEastAsia"/>
        </w:rPr>
        <w:t>konala</w:t>
      </w:r>
      <w:r w:rsidRPr="005302CD">
        <w:rPr>
          <w:rFonts w:eastAsiaTheme="minorEastAsia"/>
        </w:rPr>
        <w:t xml:space="preserve"> konference na téma přeshraniční dopravy se speciálním zaměřením na železniční dopravu. Výstavba mezinárodních železničních koridorů totiž neposiluje pouze samotnou dopravu, ale také přeshraniční spolupráci a rozvoj. V případě Braniborska se v rámci konference jednalo především o výzvách a příležitostech přeshraniční spolupráce s Polskem, vystoupili ale též řečníci z východního Saska a Lužice, </w:t>
      </w:r>
      <w:r w:rsidR="005302CD" w:rsidRPr="005302CD">
        <w:rPr>
          <w:rFonts w:eastAsiaTheme="minorEastAsia"/>
        </w:rPr>
        <w:t xml:space="preserve">které </w:t>
      </w:r>
      <w:r w:rsidRPr="005302CD">
        <w:rPr>
          <w:rFonts w:eastAsiaTheme="minorEastAsia"/>
        </w:rPr>
        <w:t xml:space="preserve">kromě hranic s Polskem hraničí rovněž se severem Čech, nebo zástupce rakouského železničního dopravce ÖBB, který </w:t>
      </w:r>
      <w:r w:rsidR="005302CD" w:rsidRPr="005302CD">
        <w:rPr>
          <w:rFonts w:eastAsiaTheme="minorEastAsia"/>
        </w:rPr>
        <w:t>vyzvedl</w:t>
      </w:r>
      <w:r w:rsidRPr="005302CD">
        <w:rPr>
          <w:rFonts w:eastAsiaTheme="minorEastAsia"/>
        </w:rPr>
        <w:t xml:space="preserve"> železniční koridory spojující Rakousko se Slovenskem, Maďarskem, Itálií, Švýcarskem a Německem. </w:t>
      </w:r>
    </w:p>
    <w:p w:rsidR="00104FF5" w:rsidRPr="005302CD" w:rsidRDefault="00104FF5" w:rsidP="005302CD">
      <w:pPr>
        <w:jc w:val="both"/>
        <w:rPr>
          <w:rFonts w:eastAsiaTheme="minorEastAsia"/>
        </w:rPr>
      </w:pPr>
    </w:p>
    <w:p w:rsidR="00104FF5" w:rsidRPr="005302CD" w:rsidRDefault="00104FF5" w:rsidP="005302CD">
      <w:pPr>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 xml:space="preserve">Informační setkání &amp; </w:t>
      </w:r>
      <w:proofErr w:type="spellStart"/>
      <w:r w:rsidRPr="005302CD">
        <w:rPr>
          <w:rFonts w:ascii="Times New Roman" w:eastAsiaTheme="minorEastAsia" w:hAnsi="Times New Roman" w:cs="Times New Roman"/>
          <w:color w:val="auto"/>
          <w:sz w:val="24"/>
          <w:szCs w:val="24"/>
          <w:u w:val="single"/>
          <w:lang w:val="cs-CZ" w:eastAsia="cs-CZ"/>
        </w:rPr>
        <w:t>networking</w:t>
      </w:r>
      <w:proofErr w:type="spellEnd"/>
      <w:r w:rsidRPr="005302CD">
        <w:rPr>
          <w:rFonts w:ascii="Times New Roman" w:eastAsiaTheme="minorEastAsia" w:hAnsi="Times New Roman" w:cs="Times New Roman"/>
          <w:color w:val="auto"/>
          <w:sz w:val="24"/>
          <w:szCs w:val="24"/>
          <w:u w:val="single"/>
          <w:lang w:val="cs-CZ" w:eastAsia="cs-CZ"/>
        </w:rPr>
        <w:t>: LIFE 2017 vyzývá k podávání návrhů projektů</w:t>
      </w:r>
    </w:p>
    <w:p w:rsidR="00104FF5" w:rsidRPr="005302CD" w:rsidRDefault="00104FF5" w:rsidP="005302CD">
      <w:pPr>
        <w:jc w:val="both"/>
        <w:rPr>
          <w:rFonts w:eastAsiaTheme="minorEastAsia"/>
        </w:rPr>
      </w:pPr>
      <w:r w:rsidRPr="005302CD">
        <w:rPr>
          <w:rFonts w:eastAsiaTheme="minorEastAsia"/>
        </w:rPr>
        <w:t xml:space="preserve">Ve středu 31. května </w:t>
      </w:r>
      <w:r w:rsidR="005302CD" w:rsidRPr="005302CD">
        <w:rPr>
          <w:rFonts w:eastAsiaTheme="minorEastAsia"/>
        </w:rPr>
        <w:t xml:space="preserve">se Zastoupení </w:t>
      </w:r>
      <w:r w:rsidRPr="005302CD">
        <w:rPr>
          <w:rFonts w:eastAsiaTheme="minorEastAsia"/>
        </w:rPr>
        <w:t xml:space="preserve">prostřednictvím </w:t>
      </w:r>
      <w:proofErr w:type="spellStart"/>
      <w:r w:rsidRPr="005302CD">
        <w:rPr>
          <w:rFonts w:eastAsiaTheme="minorEastAsia"/>
        </w:rPr>
        <w:t>webstreamu</w:t>
      </w:r>
      <w:proofErr w:type="spellEnd"/>
      <w:r w:rsidRPr="005302CD">
        <w:rPr>
          <w:rFonts w:eastAsiaTheme="minorEastAsia"/>
        </w:rPr>
        <w:t xml:space="preserve"> zúčastnil</w:t>
      </w:r>
      <w:r w:rsidR="005302CD" w:rsidRPr="005302CD">
        <w:rPr>
          <w:rFonts w:eastAsiaTheme="minorEastAsia"/>
        </w:rPr>
        <w:t>o</w:t>
      </w:r>
      <w:r w:rsidRPr="005302CD">
        <w:rPr>
          <w:rFonts w:eastAsiaTheme="minorEastAsia"/>
        </w:rPr>
        <w:t xml:space="preserve"> informačního setkání o možnostech financování projektů ekologické technologie, ochrany přírody a klimatu v rámci programu LIFE EU, které se konalo v rámci tzv. „Green </w:t>
      </w:r>
      <w:proofErr w:type="spellStart"/>
      <w:r w:rsidRPr="005302CD">
        <w:rPr>
          <w:rFonts w:eastAsiaTheme="minorEastAsia"/>
        </w:rPr>
        <w:t>Weeku</w:t>
      </w:r>
      <w:proofErr w:type="spellEnd"/>
      <w:r w:rsidRPr="005302CD">
        <w:rPr>
          <w:rFonts w:eastAsiaTheme="minorEastAsia"/>
        </w:rPr>
        <w:t>“. Výzva k</w:t>
      </w:r>
      <w:r w:rsidR="005302CD" w:rsidRPr="005302CD">
        <w:rPr>
          <w:rFonts w:eastAsiaTheme="minorEastAsia"/>
        </w:rPr>
        <w:t> </w:t>
      </w:r>
      <w:r w:rsidRPr="005302CD">
        <w:rPr>
          <w:rFonts w:eastAsiaTheme="minorEastAsia"/>
        </w:rPr>
        <w:t xml:space="preserve">předkládání návrhů byla zahájena 28. dubna a ukončení výzvy je naplánováno na září 2017. V rámci akce </w:t>
      </w:r>
      <w:r w:rsidR="005302CD" w:rsidRPr="005302CD">
        <w:rPr>
          <w:rFonts w:eastAsiaTheme="minorEastAsia"/>
        </w:rPr>
        <w:t>byli účastníci informováni</w:t>
      </w:r>
      <w:r w:rsidRPr="005302CD">
        <w:rPr>
          <w:rFonts w:eastAsiaTheme="minorEastAsia"/>
        </w:rPr>
        <w:t>, že v roce 2017 je v oblasti financování k dispozici více než 390 milionů EUR, zejména pro environmentální technologie a jejich řešení, opatření na přizpůsobení se změně klimatu a zmírňování změny klimatu, projekty ochrany přírody a biologické rozmanitosti a politik</w:t>
      </w:r>
      <w:r w:rsidR="005302CD" w:rsidRPr="005302CD">
        <w:rPr>
          <w:rFonts w:eastAsiaTheme="minorEastAsia"/>
        </w:rPr>
        <w:t>u</w:t>
      </w:r>
      <w:r w:rsidRPr="005302CD">
        <w:rPr>
          <w:rFonts w:eastAsiaTheme="minorEastAsia"/>
        </w:rPr>
        <w:t xml:space="preserve"> klimatu a životního prostředí a jejich informační iniciativ</w:t>
      </w:r>
      <w:r w:rsidR="005302CD" w:rsidRPr="005302CD">
        <w:rPr>
          <w:rFonts w:eastAsiaTheme="minorEastAsia"/>
        </w:rPr>
        <w:t>u</w:t>
      </w:r>
      <w:r w:rsidRPr="005302CD">
        <w:rPr>
          <w:rFonts w:eastAsiaTheme="minorEastAsia"/>
        </w:rPr>
        <w:t>.</w:t>
      </w:r>
    </w:p>
    <w:p w:rsidR="005302CD" w:rsidRDefault="005302CD" w:rsidP="005302CD">
      <w:pPr>
        <w:jc w:val="both"/>
        <w:rPr>
          <w:rFonts w:eastAsiaTheme="minorEastAsia"/>
        </w:rPr>
      </w:pPr>
    </w:p>
    <w:p w:rsidR="00F163E0" w:rsidRPr="005302CD" w:rsidRDefault="00F163E0" w:rsidP="005302CD">
      <w:pPr>
        <w:jc w:val="both"/>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 xml:space="preserve">Snídaňový brífink s Mercedes </w:t>
      </w:r>
      <w:proofErr w:type="spellStart"/>
      <w:r w:rsidRPr="005302CD">
        <w:rPr>
          <w:rFonts w:ascii="Times New Roman" w:eastAsiaTheme="minorEastAsia" w:hAnsi="Times New Roman" w:cs="Times New Roman"/>
          <w:color w:val="auto"/>
          <w:sz w:val="24"/>
          <w:szCs w:val="24"/>
          <w:u w:val="single"/>
          <w:lang w:val="cs-CZ" w:eastAsia="cs-CZ"/>
        </w:rPr>
        <w:t>Bresso</w:t>
      </w:r>
      <w:proofErr w:type="spellEnd"/>
      <w:r w:rsidRPr="005302CD">
        <w:rPr>
          <w:rFonts w:ascii="Times New Roman" w:eastAsiaTheme="minorEastAsia" w:hAnsi="Times New Roman" w:cs="Times New Roman"/>
          <w:color w:val="auto"/>
          <w:sz w:val="24"/>
          <w:szCs w:val="24"/>
          <w:u w:val="single"/>
          <w:lang w:val="cs-CZ" w:eastAsia="cs-CZ"/>
        </w:rPr>
        <w:t xml:space="preserve"> &amp; Janem </w:t>
      </w:r>
      <w:proofErr w:type="spellStart"/>
      <w:r w:rsidRPr="005302CD">
        <w:rPr>
          <w:rFonts w:ascii="Times New Roman" w:eastAsiaTheme="minorEastAsia" w:hAnsi="Times New Roman" w:cs="Times New Roman"/>
          <w:color w:val="auto"/>
          <w:sz w:val="24"/>
          <w:szCs w:val="24"/>
          <w:u w:val="single"/>
          <w:lang w:val="cs-CZ" w:eastAsia="cs-CZ"/>
        </w:rPr>
        <w:t>Olbrychtem</w:t>
      </w:r>
      <w:proofErr w:type="spellEnd"/>
      <w:r w:rsidRPr="005302CD">
        <w:rPr>
          <w:rFonts w:ascii="Times New Roman" w:eastAsiaTheme="minorEastAsia" w:hAnsi="Times New Roman" w:cs="Times New Roman"/>
          <w:color w:val="auto"/>
          <w:sz w:val="24"/>
          <w:szCs w:val="24"/>
          <w:u w:val="single"/>
          <w:lang w:val="cs-CZ" w:eastAsia="cs-CZ"/>
        </w:rPr>
        <w:t xml:space="preserve"> – soudržnost v rámci evropského venkova</w:t>
      </w:r>
    </w:p>
    <w:p w:rsidR="00104FF5" w:rsidRPr="005302CD" w:rsidRDefault="00104FF5" w:rsidP="005302CD">
      <w:pPr>
        <w:jc w:val="both"/>
        <w:rPr>
          <w:rFonts w:eastAsiaTheme="minorEastAsia"/>
        </w:rPr>
      </w:pPr>
      <w:r w:rsidRPr="005302CD">
        <w:rPr>
          <w:rFonts w:eastAsiaTheme="minorEastAsia"/>
        </w:rPr>
        <w:t xml:space="preserve">Ve čtvrtek 1. června </w:t>
      </w:r>
      <w:r w:rsidR="005302CD" w:rsidRPr="005302CD">
        <w:rPr>
          <w:rFonts w:eastAsiaTheme="minorEastAsia"/>
        </w:rPr>
        <w:t>se Zastoupení zúčastnilo</w:t>
      </w:r>
      <w:r w:rsidRPr="005302CD">
        <w:rPr>
          <w:rFonts w:eastAsiaTheme="minorEastAsia"/>
        </w:rPr>
        <w:t xml:space="preserve"> brífinku organizované</w:t>
      </w:r>
      <w:r w:rsidR="005302CD" w:rsidRPr="005302CD">
        <w:rPr>
          <w:rFonts w:eastAsiaTheme="minorEastAsia"/>
        </w:rPr>
        <w:t>ho</w:t>
      </w:r>
      <w:r w:rsidRPr="005302CD">
        <w:rPr>
          <w:rFonts w:eastAsiaTheme="minorEastAsia"/>
        </w:rPr>
        <w:t xml:space="preserve"> mezinárodní skupinou RUMRA, který se konal v Evropském </w:t>
      </w:r>
      <w:r w:rsidR="005302CD" w:rsidRPr="005302CD">
        <w:rPr>
          <w:rFonts w:eastAsiaTheme="minorEastAsia"/>
        </w:rPr>
        <w:t>p</w:t>
      </w:r>
      <w:r w:rsidRPr="005302CD">
        <w:rPr>
          <w:rFonts w:eastAsiaTheme="minorEastAsia"/>
        </w:rPr>
        <w:t xml:space="preserve">arlamentu. Hlavním tématem byla soudržnost </w:t>
      </w:r>
      <w:r w:rsidR="005302CD" w:rsidRPr="005302CD">
        <w:rPr>
          <w:rFonts w:eastAsiaTheme="minorEastAsia"/>
        </w:rPr>
        <w:t>e</w:t>
      </w:r>
      <w:r w:rsidRPr="005302CD">
        <w:rPr>
          <w:rFonts w:eastAsiaTheme="minorEastAsia"/>
        </w:rPr>
        <w:t xml:space="preserve">vropského venkova. Na setkání se hlavně diskutovalo o konkrétních možnostech politiky venkova, </w:t>
      </w:r>
      <w:r w:rsidR="005302CD" w:rsidRPr="005302CD">
        <w:rPr>
          <w:rFonts w:eastAsiaTheme="minorEastAsia"/>
        </w:rPr>
        <w:t xml:space="preserve">dále </w:t>
      </w:r>
      <w:r w:rsidRPr="005302CD">
        <w:rPr>
          <w:rFonts w:eastAsiaTheme="minorEastAsia"/>
        </w:rPr>
        <w:t>také o možnostech městské agendy, jako je doprava, propojení, vztahy venkova a měst, energetika, změna klimatu a další.</w:t>
      </w:r>
    </w:p>
    <w:p w:rsidR="00104FF5" w:rsidRDefault="00104FF5" w:rsidP="005302CD">
      <w:pPr>
        <w:rPr>
          <w:rFonts w:eastAsiaTheme="minorEastAsia"/>
        </w:rPr>
      </w:pPr>
    </w:p>
    <w:p w:rsidR="00F163E0" w:rsidRPr="005302CD" w:rsidRDefault="00F163E0" w:rsidP="005302CD">
      <w:pPr>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Cirkulární ekonomika v zemích V4 – současný stav a výzvy</w:t>
      </w:r>
    </w:p>
    <w:p w:rsidR="00104FF5" w:rsidRPr="005302CD" w:rsidRDefault="00104FF5" w:rsidP="005302CD">
      <w:pPr>
        <w:jc w:val="both"/>
        <w:rPr>
          <w:rFonts w:eastAsiaTheme="minorEastAsia"/>
        </w:rPr>
      </w:pPr>
      <w:r w:rsidRPr="005302CD">
        <w:rPr>
          <w:rFonts w:eastAsiaTheme="minorEastAsia"/>
        </w:rPr>
        <w:t xml:space="preserve">Dne 1. června proběhl na půdě stálého zastoupení Maďarska při Evropské unii </w:t>
      </w:r>
      <w:r w:rsidR="005302CD" w:rsidRPr="005302CD">
        <w:rPr>
          <w:rFonts w:eastAsiaTheme="minorEastAsia"/>
        </w:rPr>
        <w:t>seminář k cirkulární ekonomice.</w:t>
      </w:r>
      <w:r w:rsidRPr="005302CD">
        <w:rPr>
          <w:rFonts w:eastAsiaTheme="minorEastAsia"/>
        </w:rPr>
        <w:t xml:space="preserve"> Tato událost byla pořádána organizacemi ze všech zemí Visegrádské skupiny, na české straně reprezentované organizací CZELO. Pojem cirkulární ekonomiky byl sice poprvé použit již v roce 1990, ale na důležitosti nabírá až v současné době – pro Evropskou unii jde o jednu ze zásad strategie pro budoucnost Evropy. Podstatou cirkulární ekonomiky je změna spotřebitelských návyků Evropanů, ale také změny ve fungování průmyslu. Její součástí je využívání nerostných zdrojů co nejdéle, jejich recyklace a přetváření na nadále použitelné produkty i poté, co ztratí svůj prvotní účel. Součástí cirkulární ekonomiky je však také stále populárnější model využívání statků namísto jejich nákupu a </w:t>
      </w:r>
      <w:r w:rsidRPr="005302CD">
        <w:rPr>
          <w:rFonts w:eastAsiaTheme="minorEastAsia"/>
        </w:rPr>
        <w:lastRenderedPageBreak/>
        <w:t xml:space="preserve">široké spektrum modelů chování, které sníží míru zatěžování životního prostředí. Důležitým tématem workshopu byl například problém plastů, kterých i nadále většina končí ve světových oceánech. Pozvaní vědečtí odborníci, jako například Vladimír Kočí nebo Pavol Alexy či </w:t>
      </w:r>
      <w:proofErr w:type="spellStart"/>
      <w:r w:rsidRPr="005302CD">
        <w:rPr>
          <w:rFonts w:eastAsiaTheme="minorEastAsia"/>
        </w:rPr>
        <w:t>Barna</w:t>
      </w:r>
      <w:proofErr w:type="spellEnd"/>
      <w:r w:rsidRPr="005302CD">
        <w:rPr>
          <w:rFonts w:eastAsiaTheme="minorEastAsia"/>
        </w:rPr>
        <w:t xml:space="preserve"> Kovács tvrdí, že problémem není nedostatek technologií, které by škodlivé plasty a jiné produkty zatěžující životní prostředí mohly nahradit – těmi Evropa disponuje. Problémem jsou však v nás zakořeněné procesy chování spolu se zavedenými produkčními modely – </w:t>
      </w:r>
      <w:proofErr w:type="spellStart"/>
      <w:r w:rsidRPr="005302CD">
        <w:rPr>
          <w:rFonts w:eastAsiaTheme="minorEastAsia"/>
        </w:rPr>
        <w:t>biomateriály</w:t>
      </w:r>
      <w:proofErr w:type="spellEnd"/>
      <w:r w:rsidRPr="005302CD">
        <w:rPr>
          <w:rFonts w:eastAsiaTheme="minorEastAsia"/>
        </w:rPr>
        <w:t xml:space="preserve"> jsou například dražší na výrobu a zájem o ně je proto pro spotřebitele mizivý, pokročilé třídění odpadu je drahé, zatímco například v ČR je velmi levné skladování odpadu na skládkách. K vylepšení této situace je potřeba především politické vůle a státy V4 hodlají i přes neshody a časté upřednostňování jiných problémů usilovat o změnu k lepšímu.</w:t>
      </w:r>
    </w:p>
    <w:p w:rsidR="00104FF5" w:rsidRDefault="00104FF5" w:rsidP="005302CD">
      <w:pPr>
        <w:rPr>
          <w:rFonts w:eastAsiaTheme="minorEastAsia"/>
        </w:rPr>
      </w:pPr>
    </w:p>
    <w:p w:rsidR="00F163E0" w:rsidRPr="005302CD" w:rsidRDefault="00F163E0" w:rsidP="005302CD">
      <w:pPr>
        <w:rPr>
          <w:rFonts w:eastAsiaTheme="minorEastAsia"/>
        </w:rPr>
      </w:pPr>
    </w:p>
    <w:p w:rsidR="00104FF5" w:rsidRPr="005302CD" w:rsidRDefault="00104FF5" w:rsidP="00F163E0">
      <w:pPr>
        <w:pStyle w:val="Odstavecseseznamem"/>
        <w:numPr>
          <w:ilvl w:val="0"/>
          <w:numId w:val="4"/>
        </w:numPr>
        <w:tabs>
          <w:tab w:val="clear" w:pos="720"/>
        </w:tabs>
        <w:suppressAutoHyphens w:val="0"/>
        <w:spacing w:after="120" w:line="240" w:lineRule="auto"/>
        <w:ind w:left="1417" w:hanging="1060"/>
        <w:contextualSpacing/>
        <w:rPr>
          <w:rFonts w:ascii="Times New Roman" w:eastAsiaTheme="minorEastAsia" w:hAnsi="Times New Roman" w:cs="Times New Roman"/>
          <w:color w:val="auto"/>
          <w:sz w:val="24"/>
          <w:szCs w:val="24"/>
          <w:lang w:val="cs-CZ" w:eastAsia="cs-CZ"/>
        </w:rPr>
      </w:pPr>
      <w:r w:rsidRPr="005302CD">
        <w:rPr>
          <w:rFonts w:ascii="Times New Roman" w:eastAsiaTheme="minorEastAsia" w:hAnsi="Times New Roman" w:cs="Times New Roman"/>
          <w:color w:val="auto"/>
          <w:sz w:val="24"/>
          <w:szCs w:val="24"/>
          <w:u w:val="single"/>
          <w:lang w:val="cs-CZ" w:eastAsia="cs-CZ"/>
        </w:rPr>
        <w:t>Vítání českých občánků</w:t>
      </w:r>
    </w:p>
    <w:p w:rsidR="00104FF5" w:rsidRPr="005302CD" w:rsidRDefault="00104FF5" w:rsidP="005302CD">
      <w:pPr>
        <w:pStyle w:val="articleperex"/>
        <w:shd w:val="clear" w:color="auto" w:fill="FFFFFF"/>
        <w:spacing w:before="0" w:beforeAutospacing="0" w:after="0" w:afterAutospacing="0"/>
        <w:jc w:val="both"/>
        <w:textAlignment w:val="top"/>
        <w:rPr>
          <w:rFonts w:eastAsiaTheme="minorEastAsia"/>
        </w:rPr>
      </w:pPr>
      <w:r w:rsidRPr="005302CD">
        <w:rPr>
          <w:rFonts w:eastAsiaTheme="minorEastAsia"/>
        </w:rPr>
        <w:t>Ve čtvrtek 1. června se konal slavnostní ceremoniál vítání českých občánků narozených v Belgii. Letošní již VIII. ročník se konal opět v krásných prostorách Královského loutkového divadla </w:t>
      </w:r>
      <w:proofErr w:type="spellStart"/>
      <w:r w:rsidR="00CF05BB">
        <w:fldChar w:fldCharType="begin"/>
      </w:r>
      <w:r w:rsidR="00CF05BB">
        <w:instrText xml:space="preserve"> HYPERLINK "https://www.facebook.com/Th%C3%A9%C3%A2tre-Royal-du-P%C3%A9ruchet-154669321219089/" </w:instrText>
      </w:r>
      <w:r w:rsidR="00CF05BB">
        <w:fldChar w:fldCharType="separate"/>
      </w:r>
      <w:r w:rsidRPr="005302CD">
        <w:rPr>
          <w:rFonts w:eastAsiaTheme="minorEastAsia"/>
        </w:rPr>
        <w:t>Théâtre</w:t>
      </w:r>
      <w:proofErr w:type="spellEnd"/>
      <w:r w:rsidRPr="005302CD">
        <w:rPr>
          <w:rFonts w:eastAsiaTheme="minorEastAsia"/>
        </w:rPr>
        <w:t xml:space="preserve"> </w:t>
      </w:r>
      <w:proofErr w:type="spellStart"/>
      <w:r w:rsidRPr="005302CD">
        <w:rPr>
          <w:rFonts w:eastAsiaTheme="minorEastAsia"/>
        </w:rPr>
        <w:t>Royal</w:t>
      </w:r>
      <w:proofErr w:type="spellEnd"/>
      <w:r w:rsidRPr="005302CD">
        <w:rPr>
          <w:rFonts w:eastAsiaTheme="minorEastAsia"/>
        </w:rPr>
        <w:t xml:space="preserve"> </w:t>
      </w:r>
      <w:proofErr w:type="spellStart"/>
      <w:r w:rsidRPr="005302CD">
        <w:rPr>
          <w:rFonts w:eastAsiaTheme="minorEastAsia"/>
        </w:rPr>
        <w:t>du</w:t>
      </w:r>
      <w:proofErr w:type="spellEnd"/>
      <w:r w:rsidRPr="005302CD">
        <w:rPr>
          <w:rFonts w:eastAsiaTheme="minorEastAsia"/>
        </w:rPr>
        <w:t xml:space="preserve"> </w:t>
      </w:r>
      <w:proofErr w:type="spellStart"/>
      <w:r w:rsidRPr="005302CD">
        <w:rPr>
          <w:rFonts w:eastAsiaTheme="minorEastAsia"/>
        </w:rPr>
        <w:t>Péruchet</w:t>
      </w:r>
      <w:proofErr w:type="spellEnd"/>
      <w:r w:rsidR="00CF05BB">
        <w:rPr>
          <w:rFonts w:eastAsiaTheme="minorEastAsia"/>
        </w:rPr>
        <w:fldChar w:fldCharType="end"/>
      </w:r>
      <w:r w:rsidRPr="005302CD">
        <w:rPr>
          <w:rFonts w:eastAsiaTheme="minorEastAsia"/>
        </w:rPr>
        <w:t xml:space="preserve">. Akce se zúčastnilo skoro 80 dětí v doprovodu svých rodičů, prarodičů i starších sourozenců. Na začátku ceremonie zahrál ředitel divadla pan </w:t>
      </w:r>
      <w:hyperlink r:id="rId8" w:history="1">
        <w:r w:rsidRPr="005302CD">
          <w:rPr>
            <w:rFonts w:eastAsiaTheme="minorEastAsia"/>
          </w:rPr>
          <w:t xml:space="preserve">Dimitri </w:t>
        </w:r>
        <w:proofErr w:type="spellStart"/>
        <w:r w:rsidRPr="005302CD">
          <w:rPr>
            <w:rFonts w:eastAsiaTheme="minorEastAsia"/>
          </w:rPr>
          <w:t>Jageneau</w:t>
        </w:r>
        <w:proofErr w:type="spellEnd"/>
      </w:hyperlink>
      <w:r w:rsidRPr="005302CD">
        <w:rPr>
          <w:rFonts w:eastAsiaTheme="minorEastAsia"/>
        </w:rPr>
        <w:t xml:space="preserve"> a jeho maminka paní </w:t>
      </w:r>
      <w:proofErr w:type="spellStart"/>
      <w:r w:rsidRPr="005302CD">
        <w:rPr>
          <w:rFonts w:eastAsiaTheme="minorEastAsia"/>
        </w:rPr>
        <w:t>Biserka</w:t>
      </w:r>
      <w:proofErr w:type="spellEnd"/>
      <w:r w:rsidRPr="005302CD">
        <w:rPr>
          <w:rFonts w:eastAsiaTheme="minorEastAsia"/>
        </w:rPr>
        <w:t xml:space="preserve"> </w:t>
      </w:r>
      <w:proofErr w:type="spellStart"/>
      <w:r w:rsidRPr="005302CD">
        <w:rPr>
          <w:rFonts w:eastAsiaTheme="minorEastAsia"/>
        </w:rPr>
        <w:t>Assenova</w:t>
      </w:r>
      <w:proofErr w:type="spellEnd"/>
      <w:r w:rsidRPr="005302CD">
        <w:rPr>
          <w:rFonts w:eastAsiaTheme="minorEastAsia"/>
        </w:rPr>
        <w:t xml:space="preserve">, absolventka DAMU v Praze, krátké loutkové divadlo. Poté se přešlo ke slavnostnímu předávání pamětních listů, mincí a plyšových hraček v podobě brněnského draka, které dětem předal velvyslanec České republiky v Belgii pan Jaroslav Kurfürst a primátor města Brna pan Petr Vokřál. Po ceremonii se rodiče mohli občerstvit </w:t>
      </w:r>
      <w:r w:rsidR="005302CD" w:rsidRPr="005302CD">
        <w:rPr>
          <w:rFonts w:eastAsiaTheme="minorEastAsia"/>
        </w:rPr>
        <w:t>j</w:t>
      </w:r>
      <w:r w:rsidRPr="005302CD">
        <w:rPr>
          <w:rFonts w:eastAsiaTheme="minorEastAsia"/>
        </w:rPr>
        <w:t xml:space="preserve">ihomoravským vínem z vinařství </w:t>
      </w:r>
      <w:proofErr w:type="spellStart"/>
      <w:r w:rsidRPr="005302CD">
        <w:rPr>
          <w:rFonts w:eastAsiaTheme="minorEastAsia"/>
        </w:rPr>
        <w:t>Michlovský</w:t>
      </w:r>
      <w:proofErr w:type="spellEnd"/>
      <w:r w:rsidRPr="005302CD">
        <w:rPr>
          <w:rFonts w:eastAsiaTheme="minorEastAsia"/>
        </w:rPr>
        <w:t>.</w:t>
      </w:r>
    </w:p>
    <w:p w:rsidR="00104FF5" w:rsidRPr="005302CD" w:rsidRDefault="00104FF5" w:rsidP="005302CD">
      <w:pPr>
        <w:pStyle w:val="articleperex"/>
        <w:shd w:val="clear" w:color="auto" w:fill="FFFFFF"/>
        <w:spacing w:before="0" w:beforeAutospacing="0" w:after="0" w:afterAutospacing="0"/>
        <w:textAlignment w:val="top"/>
        <w:rPr>
          <w:rFonts w:eastAsiaTheme="minorEastAsia"/>
        </w:rPr>
      </w:pPr>
    </w:p>
    <w:p w:rsidR="00104FF5" w:rsidRPr="005302CD" w:rsidRDefault="00104FF5" w:rsidP="005302CD">
      <w:pPr>
        <w:rPr>
          <w:highlight w:val="yellow"/>
        </w:rPr>
      </w:pPr>
    </w:p>
    <w:sectPr w:rsidR="00104FF5" w:rsidRPr="005302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D5B" w:rsidRDefault="00342D5B" w:rsidP="00342D5B">
      <w:r>
        <w:separator/>
      </w:r>
    </w:p>
  </w:endnote>
  <w:endnote w:type="continuationSeparator" w:id="0">
    <w:p w:rsidR="00342D5B" w:rsidRDefault="00342D5B" w:rsidP="0034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D5B" w:rsidRDefault="00342D5B" w:rsidP="00342D5B">
      <w:r>
        <w:separator/>
      </w:r>
    </w:p>
  </w:footnote>
  <w:footnote w:type="continuationSeparator" w:id="0">
    <w:p w:rsidR="00342D5B" w:rsidRDefault="00342D5B" w:rsidP="00342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B14"/>
    <w:multiLevelType w:val="multilevel"/>
    <w:tmpl w:val="76A64F7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A571850"/>
    <w:multiLevelType w:val="multilevel"/>
    <w:tmpl w:val="D734A41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CA33784"/>
    <w:multiLevelType w:val="hybridMultilevel"/>
    <w:tmpl w:val="2FAE88DA"/>
    <w:lvl w:ilvl="0" w:tplc="8D325CC0">
      <w:start w:val="1"/>
      <w:numFmt w:val="decimal"/>
      <w:lvlText w:val="%1)"/>
      <w:lvlJc w:val="left"/>
      <w:pPr>
        <w:ind w:left="720" w:hanging="360"/>
      </w:pPr>
      <w:rPr>
        <w:rFonts w:eastAsiaTheme="minorEastAsia"/>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5A873A99"/>
    <w:multiLevelType w:val="hybridMultilevel"/>
    <w:tmpl w:val="1B18A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F8C1EE8"/>
    <w:multiLevelType w:val="hybridMultilevel"/>
    <w:tmpl w:val="33C80612"/>
    <w:lvl w:ilvl="0" w:tplc="4BD6C280">
      <w:start w:val="1"/>
      <w:numFmt w:val="decimal"/>
      <w:lvlText w:val="%1.)"/>
      <w:lvlJc w:val="left"/>
      <w:pPr>
        <w:ind w:left="786" w:hanging="360"/>
      </w:pPr>
      <w:rPr>
        <w:rFonts w:hint="default"/>
        <w:b w:val="0"/>
        <w:sz w:val="28"/>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4DB"/>
    <w:rsid w:val="00104FF5"/>
    <w:rsid w:val="0016671B"/>
    <w:rsid w:val="001D6B5D"/>
    <w:rsid w:val="0028198C"/>
    <w:rsid w:val="00286A48"/>
    <w:rsid w:val="00342D5B"/>
    <w:rsid w:val="003967B8"/>
    <w:rsid w:val="00436574"/>
    <w:rsid w:val="004A234B"/>
    <w:rsid w:val="00525C1D"/>
    <w:rsid w:val="005302CD"/>
    <w:rsid w:val="00606A99"/>
    <w:rsid w:val="0066594E"/>
    <w:rsid w:val="006670A1"/>
    <w:rsid w:val="0069699D"/>
    <w:rsid w:val="00A62E81"/>
    <w:rsid w:val="00BF74DB"/>
    <w:rsid w:val="00C143A0"/>
    <w:rsid w:val="00C91A5C"/>
    <w:rsid w:val="00CF05BB"/>
    <w:rsid w:val="00D82BF9"/>
    <w:rsid w:val="00D96686"/>
    <w:rsid w:val="00EF4110"/>
    <w:rsid w:val="00F163E0"/>
    <w:rsid w:val="00FA51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74D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nhideWhenUsed/>
    <w:qFormat/>
    <w:rsid w:val="00104FF5"/>
    <w:pPr>
      <w:keepNext/>
      <w:spacing w:before="480" w:after="60"/>
      <w:outlineLvl w:val="1"/>
    </w:pPr>
    <w:rPr>
      <w:rFonts w:ascii="Cambria" w:hAnsi="Cambria"/>
      <w:b/>
      <w:bCs/>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BF74DB"/>
    <w:pPr>
      <w:jc w:val="both"/>
    </w:pPr>
  </w:style>
  <w:style w:type="character" w:customStyle="1" w:styleId="ZkladntextChar">
    <w:name w:val="Základní text Char"/>
    <w:basedOn w:val="Standardnpsmoodstavce"/>
    <w:link w:val="Zkladntext"/>
    <w:semiHidden/>
    <w:rsid w:val="00BF74DB"/>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semiHidden/>
    <w:unhideWhenUsed/>
    <w:rsid w:val="00BF74DB"/>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BF74DB"/>
    <w:rPr>
      <w:rFonts w:ascii="Calibri" w:hAnsi="Calibri"/>
      <w:szCs w:val="21"/>
    </w:rPr>
  </w:style>
  <w:style w:type="paragraph" w:styleId="Odstavecseseznamem">
    <w:name w:val="List Paragraph"/>
    <w:basedOn w:val="Normln"/>
    <w:uiPriority w:val="34"/>
    <w:qFormat/>
    <w:rsid w:val="00BF74DB"/>
    <w:pPr>
      <w:tabs>
        <w:tab w:val="left" w:pos="720"/>
      </w:tabs>
      <w:suppressAutoHyphens/>
      <w:spacing w:after="200" w:line="276" w:lineRule="auto"/>
    </w:pPr>
    <w:rPr>
      <w:rFonts w:ascii="Calibri" w:eastAsia="Droid Sans Fallback" w:hAnsi="Calibri" w:cs="Calibri"/>
      <w:color w:val="00000A"/>
      <w:sz w:val="22"/>
      <w:szCs w:val="22"/>
      <w:lang w:val="en-US" w:eastAsia="en-US"/>
    </w:rPr>
  </w:style>
  <w:style w:type="character" w:customStyle="1" w:styleId="Nadpis2Char">
    <w:name w:val="Nadpis 2 Char"/>
    <w:basedOn w:val="Standardnpsmoodstavce"/>
    <w:link w:val="Nadpis2"/>
    <w:rsid w:val="00104FF5"/>
    <w:rPr>
      <w:rFonts w:ascii="Cambria" w:eastAsia="Times New Roman" w:hAnsi="Cambria" w:cs="Times New Roman"/>
      <w:b/>
      <w:bCs/>
      <w:iCs/>
      <w:sz w:val="24"/>
      <w:szCs w:val="28"/>
      <w:lang w:eastAsia="cs-CZ"/>
    </w:rPr>
  </w:style>
  <w:style w:type="paragraph" w:styleId="Normlnweb">
    <w:name w:val="Normal (Web)"/>
    <w:basedOn w:val="Normln"/>
    <w:uiPriority w:val="99"/>
    <w:unhideWhenUsed/>
    <w:rsid w:val="00104FF5"/>
    <w:pPr>
      <w:spacing w:before="100" w:beforeAutospacing="1" w:after="100" w:afterAutospacing="1"/>
    </w:pPr>
  </w:style>
  <w:style w:type="paragraph" w:customStyle="1" w:styleId="Reporty">
    <w:name w:val="Reporty"/>
    <w:basedOn w:val="Normln"/>
    <w:qFormat/>
    <w:rsid w:val="00104FF5"/>
    <w:pPr>
      <w:spacing w:after="200" w:line="276" w:lineRule="auto"/>
      <w:ind w:firstLine="709"/>
    </w:pPr>
    <w:rPr>
      <w:rFonts w:asciiTheme="minorHAnsi" w:eastAsiaTheme="minorHAnsi" w:hAnsiTheme="minorHAnsi" w:cstheme="minorBidi"/>
      <w:szCs w:val="22"/>
      <w:lang w:eastAsia="en-US"/>
    </w:rPr>
  </w:style>
  <w:style w:type="paragraph" w:customStyle="1" w:styleId="articleperex">
    <w:name w:val="article_perex"/>
    <w:basedOn w:val="Normln"/>
    <w:rsid w:val="00104FF5"/>
    <w:pPr>
      <w:spacing w:before="100" w:beforeAutospacing="1" w:after="100" w:afterAutospacing="1"/>
    </w:pPr>
  </w:style>
  <w:style w:type="paragraph" w:styleId="Zhlav">
    <w:name w:val="header"/>
    <w:basedOn w:val="Normln"/>
    <w:link w:val="ZhlavChar"/>
    <w:uiPriority w:val="99"/>
    <w:unhideWhenUsed/>
    <w:rsid w:val="00342D5B"/>
    <w:pPr>
      <w:tabs>
        <w:tab w:val="center" w:pos="4536"/>
        <w:tab w:val="right" w:pos="9072"/>
      </w:tabs>
    </w:pPr>
  </w:style>
  <w:style w:type="character" w:customStyle="1" w:styleId="ZhlavChar">
    <w:name w:val="Záhlaví Char"/>
    <w:basedOn w:val="Standardnpsmoodstavce"/>
    <w:link w:val="Zhlav"/>
    <w:uiPriority w:val="99"/>
    <w:rsid w:val="00342D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42D5B"/>
    <w:pPr>
      <w:tabs>
        <w:tab w:val="center" w:pos="4536"/>
        <w:tab w:val="right" w:pos="9072"/>
      </w:tabs>
    </w:pPr>
  </w:style>
  <w:style w:type="character" w:customStyle="1" w:styleId="ZpatChar">
    <w:name w:val="Zápatí Char"/>
    <w:basedOn w:val="Standardnpsmoodstavce"/>
    <w:link w:val="Zpat"/>
    <w:uiPriority w:val="99"/>
    <w:rsid w:val="00342D5B"/>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74D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nhideWhenUsed/>
    <w:qFormat/>
    <w:rsid w:val="00104FF5"/>
    <w:pPr>
      <w:keepNext/>
      <w:spacing w:before="480" w:after="60"/>
      <w:outlineLvl w:val="1"/>
    </w:pPr>
    <w:rPr>
      <w:rFonts w:ascii="Cambria" w:hAnsi="Cambria"/>
      <w:b/>
      <w:bCs/>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BF74DB"/>
    <w:pPr>
      <w:jc w:val="both"/>
    </w:pPr>
  </w:style>
  <w:style w:type="character" w:customStyle="1" w:styleId="ZkladntextChar">
    <w:name w:val="Základní text Char"/>
    <w:basedOn w:val="Standardnpsmoodstavce"/>
    <w:link w:val="Zkladntext"/>
    <w:semiHidden/>
    <w:rsid w:val="00BF74DB"/>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semiHidden/>
    <w:unhideWhenUsed/>
    <w:rsid w:val="00BF74DB"/>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BF74DB"/>
    <w:rPr>
      <w:rFonts w:ascii="Calibri" w:hAnsi="Calibri"/>
      <w:szCs w:val="21"/>
    </w:rPr>
  </w:style>
  <w:style w:type="paragraph" w:styleId="Odstavecseseznamem">
    <w:name w:val="List Paragraph"/>
    <w:basedOn w:val="Normln"/>
    <w:uiPriority w:val="34"/>
    <w:qFormat/>
    <w:rsid w:val="00BF74DB"/>
    <w:pPr>
      <w:tabs>
        <w:tab w:val="left" w:pos="720"/>
      </w:tabs>
      <w:suppressAutoHyphens/>
      <w:spacing w:after="200" w:line="276" w:lineRule="auto"/>
    </w:pPr>
    <w:rPr>
      <w:rFonts w:ascii="Calibri" w:eastAsia="Droid Sans Fallback" w:hAnsi="Calibri" w:cs="Calibri"/>
      <w:color w:val="00000A"/>
      <w:sz w:val="22"/>
      <w:szCs w:val="22"/>
      <w:lang w:val="en-US" w:eastAsia="en-US"/>
    </w:rPr>
  </w:style>
  <w:style w:type="character" w:customStyle="1" w:styleId="Nadpis2Char">
    <w:name w:val="Nadpis 2 Char"/>
    <w:basedOn w:val="Standardnpsmoodstavce"/>
    <w:link w:val="Nadpis2"/>
    <w:rsid w:val="00104FF5"/>
    <w:rPr>
      <w:rFonts w:ascii="Cambria" w:eastAsia="Times New Roman" w:hAnsi="Cambria" w:cs="Times New Roman"/>
      <w:b/>
      <w:bCs/>
      <w:iCs/>
      <w:sz w:val="24"/>
      <w:szCs w:val="28"/>
      <w:lang w:eastAsia="cs-CZ"/>
    </w:rPr>
  </w:style>
  <w:style w:type="paragraph" w:styleId="Normlnweb">
    <w:name w:val="Normal (Web)"/>
    <w:basedOn w:val="Normln"/>
    <w:uiPriority w:val="99"/>
    <w:unhideWhenUsed/>
    <w:rsid w:val="00104FF5"/>
    <w:pPr>
      <w:spacing w:before="100" w:beforeAutospacing="1" w:after="100" w:afterAutospacing="1"/>
    </w:pPr>
  </w:style>
  <w:style w:type="paragraph" w:customStyle="1" w:styleId="Reporty">
    <w:name w:val="Reporty"/>
    <w:basedOn w:val="Normln"/>
    <w:qFormat/>
    <w:rsid w:val="00104FF5"/>
    <w:pPr>
      <w:spacing w:after="200" w:line="276" w:lineRule="auto"/>
      <w:ind w:firstLine="709"/>
    </w:pPr>
    <w:rPr>
      <w:rFonts w:asciiTheme="minorHAnsi" w:eastAsiaTheme="minorHAnsi" w:hAnsiTheme="minorHAnsi" w:cstheme="minorBidi"/>
      <w:szCs w:val="22"/>
      <w:lang w:eastAsia="en-US"/>
    </w:rPr>
  </w:style>
  <w:style w:type="paragraph" w:customStyle="1" w:styleId="articleperex">
    <w:name w:val="article_perex"/>
    <w:basedOn w:val="Normln"/>
    <w:rsid w:val="00104FF5"/>
    <w:pPr>
      <w:spacing w:before="100" w:beforeAutospacing="1" w:after="100" w:afterAutospacing="1"/>
    </w:pPr>
  </w:style>
  <w:style w:type="paragraph" w:styleId="Zhlav">
    <w:name w:val="header"/>
    <w:basedOn w:val="Normln"/>
    <w:link w:val="ZhlavChar"/>
    <w:uiPriority w:val="99"/>
    <w:unhideWhenUsed/>
    <w:rsid w:val="00342D5B"/>
    <w:pPr>
      <w:tabs>
        <w:tab w:val="center" w:pos="4536"/>
        <w:tab w:val="right" w:pos="9072"/>
      </w:tabs>
    </w:pPr>
  </w:style>
  <w:style w:type="character" w:customStyle="1" w:styleId="ZhlavChar">
    <w:name w:val="Záhlaví Char"/>
    <w:basedOn w:val="Standardnpsmoodstavce"/>
    <w:link w:val="Zhlav"/>
    <w:uiPriority w:val="99"/>
    <w:rsid w:val="00342D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42D5B"/>
    <w:pPr>
      <w:tabs>
        <w:tab w:val="center" w:pos="4536"/>
        <w:tab w:val="right" w:pos="9072"/>
      </w:tabs>
    </w:pPr>
  </w:style>
  <w:style w:type="character" w:customStyle="1" w:styleId="ZpatChar">
    <w:name w:val="Zápatí Char"/>
    <w:basedOn w:val="Standardnpsmoodstavce"/>
    <w:link w:val="Zpat"/>
    <w:uiPriority w:val="99"/>
    <w:rsid w:val="00342D5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5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imitri.jagenea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6145</Words>
  <Characters>36258</Characters>
  <Application>Microsoft Office Word</Application>
  <DocSecurity>4</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Nosková Klára</dc:creator>
  <cp:lastModifiedBy>Krásná Pavlína</cp:lastModifiedBy>
  <cp:revision>2</cp:revision>
  <dcterms:created xsi:type="dcterms:W3CDTF">2017-07-13T11:43:00Z</dcterms:created>
  <dcterms:modified xsi:type="dcterms:W3CDTF">2017-07-13T11:43:00Z</dcterms:modified>
</cp:coreProperties>
</file>