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7"/>
        <w:gridCol w:w="2262"/>
        <w:gridCol w:w="1785"/>
        <w:gridCol w:w="375"/>
        <w:gridCol w:w="1081"/>
        <w:gridCol w:w="1222"/>
      </w:tblGrid>
      <w:tr w:rsidR="00B60709" w14:paraId="534BE619" w14:textId="77777777">
        <w:trPr>
          <w:trHeight w:val="397"/>
          <w:jc w:val="center"/>
        </w:trPr>
        <w:tc>
          <w:tcPr>
            <w:tcW w:w="2487" w:type="dxa"/>
            <w:vMerge w:val="restart"/>
            <w:tcBorders>
              <w:left w:val="single" w:sz="12" w:space="0" w:color="auto"/>
              <w:right w:val="single" w:sz="6" w:space="0" w:color="auto"/>
            </w:tcBorders>
            <w:vAlign w:val="center"/>
          </w:tcPr>
          <w:p w14:paraId="534BE610" w14:textId="77777777" w:rsidR="00B60709" w:rsidRDefault="00422952">
            <w:pPr>
              <w:pStyle w:val="INA12bTunzarovnnnasted"/>
            </w:pPr>
            <w:r>
              <w:t xml:space="preserve">  Jihomoravský kraj</w:t>
            </w:r>
          </w:p>
          <w:p w14:paraId="534BE611" w14:textId="77777777" w:rsidR="00B60709" w:rsidRDefault="00B60709"/>
          <w:p w14:paraId="534BE612" w14:textId="77777777" w:rsidR="00B60709" w:rsidRDefault="00422952">
            <w:pPr>
              <w:pStyle w:val="INA12bTunzarovnnnasted"/>
            </w:pPr>
            <w:r>
              <w:t>Krajský úřad Jihomoravského kraje</w:t>
            </w:r>
          </w:p>
          <w:p w14:paraId="534BE613" w14:textId="77777777" w:rsidR="00B60709" w:rsidRDefault="00422952">
            <w:pPr>
              <w:pStyle w:val="INA12bTunzarovnnnasted"/>
            </w:pPr>
            <w:r>
              <w:t>Žerotínovo náměstí 3</w:t>
            </w:r>
          </w:p>
          <w:p w14:paraId="534BE614" w14:textId="77777777" w:rsidR="00B60709" w:rsidRDefault="00422952">
            <w:pPr>
              <w:pStyle w:val="INA12bTunzarovnnnasted"/>
            </w:pPr>
            <w:r>
              <w:t>Brno</w:t>
            </w:r>
          </w:p>
        </w:tc>
        <w:tc>
          <w:tcPr>
            <w:tcW w:w="4047" w:type="dxa"/>
            <w:gridSpan w:val="2"/>
            <w:vMerge w:val="restart"/>
            <w:tcBorders>
              <w:left w:val="single" w:sz="6" w:space="0" w:color="auto"/>
              <w:right w:val="single" w:sz="4" w:space="0" w:color="auto"/>
            </w:tcBorders>
            <w:vAlign w:val="center"/>
          </w:tcPr>
          <w:p w14:paraId="534BE615" w14:textId="77777777" w:rsidR="00B60709" w:rsidRDefault="00422952">
            <w:pPr>
              <w:pStyle w:val="INA12bTunzarovnnnasted"/>
            </w:pPr>
            <w:r>
              <w:t xml:space="preserve">Interní normativní akt </w:t>
            </w:r>
          </w:p>
          <w:p w14:paraId="534BE616" w14:textId="77777777" w:rsidR="00B60709" w:rsidRDefault="00422952">
            <w:pPr>
              <w:pStyle w:val="INA12bTunzarovnnnasted"/>
            </w:pPr>
            <w:r>
              <w:t xml:space="preserve">KrÚ </w:t>
            </w:r>
          </w:p>
          <w:p w14:paraId="534BE617" w14:textId="77777777" w:rsidR="00B60709" w:rsidRDefault="00422952">
            <w:pPr>
              <w:pStyle w:val="INA12bTunzarovnnnasted"/>
            </w:pPr>
            <w:r>
              <w:t>směrnice</w:t>
            </w:r>
          </w:p>
        </w:tc>
        <w:tc>
          <w:tcPr>
            <w:tcW w:w="2678" w:type="dxa"/>
            <w:gridSpan w:val="3"/>
            <w:tcBorders>
              <w:top w:val="single" w:sz="12" w:space="0" w:color="auto"/>
              <w:left w:val="single" w:sz="4" w:space="0" w:color="auto"/>
              <w:bottom w:val="single" w:sz="4" w:space="0" w:color="auto"/>
              <w:right w:val="single" w:sz="12" w:space="0" w:color="auto"/>
            </w:tcBorders>
            <w:vAlign w:val="center"/>
          </w:tcPr>
          <w:p w14:paraId="534BE618" w14:textId="77777777" w:rsidR="00B60709" w:rsidRDefault="00422952">
            <w:pPr>
              <w:pStyle w:val="INA10bTunzarovnnnasted"/>
            </w:pPr>
            <w:r>
              <w:t>Evidenční číslo</w:t>
            </w:r>
          </w:p>
        </w:tc>
      </w:tr>
      <w:tr w:rsidR="00B60709" w14:paraId="534BE61D" w14:textId="77777777">
        <w:trPr>
          <w:trHeight w:val="397"/>
          <w:jc w:val="center"/>
        </w:trPr>
        <w:tc>
          <w:tcPr>
            <w:tcW w:w="2487" w:type="dxa"/>
            <w:vMerge/>
            <w:tcBorders>
              <w:left w:val="single" w:sz="12" w:space="0" w:color="auto"/>
              <w:right w:val="single" w:sz="6" w:space="0" w:color="auto"/>
            </w:tcBorders>
            <w:vAlign w:val="center"/>
          </w:tcPr>
          <w:p w14:paraId="534BE61A" w14:textId="77777777" w:rsidR="00B60709" w:rsidRDefault="00B60709">
            <w:pPr>
              <w:pStyle w:val="INA12bTunzarovnnnasted"/>
            </w:pPr>
          </w:p>
        </w:tc>
        <w:tc>
          <w:tcPr>
            <w:tcW w:w="4047" w:type="dxa"/>
            <w:gridSpan w:val="2"/>
            <w:vMerge/>
            <w:tcBorders>
              <w:left w:val="single" w:sz="6" w:space="0" w:color="auto"/>
              <w:right w:val="single" w:sz="4" w:space="0" w:color="auto"/>
            </w:tcBorders>
            <w:vAlign w:val="center"/>
          </w:tcPr>
          <w:p w14:paraId="534BE61B" w14:textId="77777777" w:rsidR="00B60709" w:rsidRDefault="00B60709">
            <w:pPr>
              <w:pStyle w:val="INA12bTunzarovnnnasted"/>
            </w:pPr>
          </w:p>
        </w:tc>
        <w:tc>
          <w:tcPr>
            <w:tcW w:w="2678" w:type="dxa"/>
            <w:gridSpan w:val="3"/>
            <w:tcBorders>
              <w:top w:val="single" w:sz="4" w:space="0" w:color="auto"/>
              <w:left w:val="single" w:sz="4" w:space="0" w:color="auto"/>
              <w:bottom w:val="single" w:sz="4" w:space="0" w:color="auto"/>
              <w:right w:val="single" w:sz="12" w:space="0" w:color="auto"/>
            </w:tcBorders>
            <w:vAlign w:val="center"/>
          </w:tcPr>
          <w:p w14:paraId="534BE61C" w14:textId="77777777" w:rsidR="00B60709" w:rsidRDefault="00422952">
            <w:pPr>
              <w:pStyle w:val="INA10bTunzarovnnnasted"/>
              <w:rPr>
                <w:sz w:val="32"/>
                <w:szCs w:val="32"/>
              </w:rPr>
            </w:pPr>
            <w:r>
              <w:rPr>
                <w:sz w:val="32"/>
                <w:szCs w:val="32"/>
              </w:rPr>
              <w:t>11/INA-KrÚ</w:t>
            </w:r>
          </w:p>
        </w:tc>
      </w:tr>
      <w:tr w:rsidR="00B60709" w14:paraId="534BE622" w14:textId="77777777">
        <w:trPr>
          <w:trHeight w:val="561"/>
          <w:jc w:val="center"/>
        </w:trPr>
        <w:tc>
          <w:tcPr>
            <w:tcW w:w="2487" w:type="dxa"/>
            <w:vMerge/>
            <w:tcBorders>
              <w:left w:val="single" w:sz="12" w:space="0" w:color="auto"/>
              <w:right w:val="single" w:sz="6" w:space="0" w:color="auto"/>
            </w:tcBorders>
            <w:vAlign w:val="center"/>
          </w:tcPr>
          <w:p w14:paraId="534BE61E" w14:textId="77777777" w:rsidR="00B60709" w:rsidRDefault="00B60709">
            <w:pPr>
              <w:pStyle w:val="INA12bTunzarovnnnasted"/>
            </w:pPr>
          </w:p>
        </w:tc>
        <w:tc>
          <w:tcPr>
            <w:tcW w:w="4047" w:type="dxa"/>
            <w:gridSpan w:val="2"/>
            <w:vMerge/>
            <w:tcBorders>
              <w:left w:val="single" w:sz="6" w:space="0" w:color="auto"/>
              <w:bottom w:val="nil"/>
              <w:right w:val="single" w:sz="4" w:space="0" w:color="auto"/>
            </w:tcBorders>
            <w:vAlign w:val="center"/>
          </w:tcPr>
          <w:p w14:paraId="534BE61F" w14:textId="77777777" w:rsidR="00B60709" w:rsidRDefault="00B60709">
            <w:pPr>
              <w:pStyle w:val="INA12bTunzarovnnnasted"/>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534BE620" w14:textId="77777777" w:rsidR="00B60709" w:rsidRDefault="00422952">
            <w:pPr>
              <w:pStyle w:val="INA10bTunzarovnnnadoleva"/>
            </w:pPr>
            <w:r>
              <w:t>Číslo vydání:</w:t>
            </w:r>
          </w:p>
        </w:tc>
        <w:tc>
          <w:tcPr>
            <w:tcW w:w="1222" w:type="dxa"/>
            <w:tcBorders>
              <w:top w:val="single" w:sz="4" w:space="0" w:color="auto"/>
              <w:left w:val="single" w:sz="4" w:space="0" w:color="auto"/>
              <w:bottom w:val="single" w:sz="4" w:space="0" w:color="auto"/>
              <w:right w:val="single" w:sz="12" w:space="0" w:color="auto"/>
            </w:tcBorders>
            <w:vAlign w:val="center"/>
          </w:tcPr>
          <w:p w14:paraId="534BE621" w14:textId="2225E7C0" w:rsidR="00B60709" w:rsidRDefault="00BD21EF">
            <w:pPr>
              <w:pStyle w:val="INA10bTunzarovnnnasted"/>
              <w:rPr>
                <w:strike/>
              </w:rPr>
            </w:pPr>
            <w:r>
              <w:t>9</w:t>
            </w:r>
          </w:p>
        </w:tc>
      </w:tr>
      <w:tr w:rsidR="00B60709" w14:paraId="534BE627" w14:textId="77777777">
        <w:trPr>
          <w:trHeight w:val="486"/>
          <w:jc w:val="center"/>
        </w:trPr>
        <w:tc>
          <w:tcPr>
            <w:tcW w:w="2487" w:type="dxa"/>
            <w:vMerge/>
            <w:tcBorders>
              <w:left w:val="single" w:sz="12" w:space="0" w:color="auto"/>
              <w:right w:val="single" w:sz="6" w:space="0" w:color="auto"/>
            </w:tcBorders>
            <w:vAlign w:val="center"/>
          </w:tcPr>
          <w:p w14:paraId="534BE623" w14:textId="77777777" w:rsidR="00B60709" w:rsidRDefault="00B60709">
            <w:pPr>
              <w:pStyle w:val="INA12bTunzarovnnnasted"/>
            </w:pPr>
          </w:p>
        </w:tc>
        <w:tc>
          <w:tcPr>
            <w:tcW w:w="4047" w:type="dxa"/>
            <w:gridSpan w:val="2"/>
            <w:tcBorders>
              <w:top w:val="nil"/>
              <w:left w:val="single" w:sz="6" w:space="0" w:color="auto"/>
              <w:right w:val="single" w:sz="4" w:space="0" w:color="auto"/>
            </w:tcBorders>
            <w:vAlign w:val="center"/>
          </w:tcPr>
          <w:p w14:paraId="534BE624" w14:textId="77777777" w:rsidR="00B60709" w:rsidRDefault="00422952">
            <w:pPr>
              <w:pStyle w:val="INA14bTunzarovnnnasted"/>
            </w:pPr>
            <w:r>
              <w:rPr>
                <w:rFonts w:ascii="Times" w:hAnsi="Times"/>
                <w:caps/>
              </w:rPr>
              <w:t>PROVOZ HW A SW</w:t>
            </w:r>
          </w:p>
        </w:tc>
        <w:tc>
          <w:tcPr>
            <w:tcW w:w="1456" w:type="dxa"/>
            <w:gridSpan w:val="2"/>
            <w:tcBorders>
              <w:top w:val="single" w:sz="4" w:space="0" w:color="auto"/>
              <w:left w:val="single" w:sz="4" w:space="0" w:color="auto"/>
              <w:right w:val="single" w:sz="4" w:space="0" w:color="auto"/>
            </w:tcBorders>
            <w:vAlign w:val="center"/>
          </w:tcPr>
          <w:p w14:paraId="534BE625" w14:textId="77777777" w:rsidR="00B60709" w:rsidRDefault="00422952">
            <w:pPr>
              <w:pStyle w:val="INA10bTunzarovnnnadoleva"/>
            </w:pPr>
            <w:r>
              <w:t>Účinnost od:</w:t>
            </w:r>
          </w:p>
        </w:tc>
        <w:tc>
          <w:tcPr>
            <w:tcW w:w="1222" w:type="dxa"/>
            <w:tcBorders>
              <w:top w:val="single" w:sz="4" w:space="0" w:color="auto"/>
              <w:left w:val="single" w:sz="4" w:space="0" w:color="auto"/>
              <w:right w:val="single" w:sz="12" w:space="0" w:color="auto"/>
            </w:tcBorders>
            <w:vAlign w:val="center"/>
          </w:tcPr>
          <w:p w14:paraId="534BE626" w14:textId="5B147F0D" w:rsidR="00B60709" w:rsidRDefault="00422952">
            <w:pPr>
              <w:pStyle w:val="INA10bTunzarovnnnasted"/>
            </w:pPr>
            <w:r>
              <w:t>1.</w:t>
            </w:r>
            <w:r w:rsidR="00BF2809">
              <w:t>3</w:t>
            </w:r>
            <w:r>
              <w:t>.201</w:t>
            </w:r>
            <w:r w:rsidR="00BD21EF">
              <w:t>8</w:t>
            </w:r>
          </w:p>
        </w:tc>
      </w:tr>
      <w:tr w:rsidR="00B60709" w14:paraId="534BE649" w14:textId="77777777">
        <w:trPr>
          <w:jc w:val="center"/>
        </w:trPr>
        <w:tc>
          <w:tcPr>
            <w:tcW w:w="9212" w:type="dxa"/>
            <w:gridSpan w:val="6"/>
            <w:tcBorders>
              <w:top w:val="single" w:sz="6" w:space="0" w:color="auto"/>
              <w:left w:val="single" w:sz="12" w:space="0" w:color="auto"/>
              <w:bottom w:val="single" w:sz="6" w:space="0" w:color="auto"/>
              <w:right w:val="single" w:sz="12" w:space="0" w:color="auto"/>
            </w:tcBorders>
          </w:tcPr>
          <w:p w14:paraId="534BE628" w14:textId="77777777" w:rsidR="00B60709" w:rsidRDefault="00422952">
            <w:pPr>
              <w:pStyle w:val="INA10bTunzarovnnnasted"/>
            </w:pPr>
            <w:r>
              <w:t>Pravidla používání výpočetní techniky, počítačové sítě a užívání software</w:t>
            </w:r>
          </w:p>
          <w:p w14:paraId="534BE629" w14:textId="77777777" w:rsidR="00B60709" w:rsidRDefault="00422952">
            <w:pPr>
              <w:pStyle w:val="INA10bzarovnndoleva"/>
            </w:pPr>
            <w:r>
              <w:t xml:space="preserve">OBSAH: </w:t>
            </w:r>
          </w:p>
          <w:p w14:paraId="0864AF5D" w14:textId="33DD540D" w:rsidR="00BA5850" w:rsidRDefault="00422952">
            <w:pPr>
              <w:pStyle w:val="Obsah1"/>
              <w:rPr>
                <w:rFonts w:asciiTheme="minorHAnsi" w:eastAsiaTheme="minorEastAsia" w:hAnsiTheme="minorHAnsi" w:cstheme="minorBidi"/>
                <w:b w:val="0"/>
                <w:bCs w:val="0"/>
                <w:caps w:val="0"/>
                <w:noProof/>
                <w:sz w:val="22"/>
              </w:rPr>
            </w:pPr>
            <w:r>
              <w:fldChar w:fldCharType="begin"/>
            </w:r>
            <w:r>
              <w:instrText xml:space="preserve"> TOC \o "1-2" \h \z \u </w:instrText>
            </w:r>
            <w:r>
              <w:fldChar w:fldCharType="separate"/>
            </w:r>
            <w:hyperlink w:anchor="_Toc504720853" w:history="1">
              <w:r w:rsidR="00BA5850" w:rsidRPr="00EB4631">
                <w:rPr>
                  <w:rStyle w:val="Hypertextovodkaz"/>
                  <w:noProof/>
                </w:rPr>
                <w:t>1</w:t>
              </w:r>
              <w:r w:rsidR="00BA5850">
                <w:rPr>
                  <w:rFonts w:asciiTheme="minorHAnsi" w:eastAsiaTheme="minorEastAsia" w:hAnsiTheme="minorHAnsi" w:cstheme="minorBidi"/>
                  <w:b w:val="0"/>
                  <w:bCs w:val="0"/>
                  <w:caps w:val="0"/>
                  <w:noProof/>
                  <w:sz w:val="22"/>
                </w:rPr>
                <w:tab/>
              </w:r>
              <w:r w:rsidR="00BA5850" w:rsidRPr="00EB4631">
                <w:rPr>
                  <w:rStyle w:val="Hypertextovodkaz"/>
                  <w:noProof/>
                </w:rPr>
                <w:t>Úvod</w:t>
              </w:r>
              <w:r w:rsidR="00BA5850">
                <w:rPr>
                  <w:noProof/>
                  <w:webHidden/>
                </w:rPr>
                <w:tab/>
              </w:r>
              <w:r w:rsidR="00BA5850">
                <w:rPr>
                  <w:noProof/>
                  <w:webHidden/>
                </w:rPr>
                <w:fldChar w:fldCharType="begin"/>
              </w:r>
              <w:r w:rsidR="00BA5850">
                <w:rPr>
                  <w:noProof/>
                  <w:webHidden/>
                </w:rPr>
                <w:instrText xml:space="preserve"> PAGEREF _Toc504720853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19A82CBF" w14:textId="49257C5E" w:rsidR="00BA5850" w:rsidRDefault="00F7650F">
            <w:pPr>
              <w:pStyle w:val="Obsah2"/>
              <w:rPr>
                <w:rFonts w:asciiTheme="minorHAnsi" w:eastAsiaTheme="minorEastAsia" w:hAnsiTheme="minorHAnsi" w:cstheme="minorBidi"/>
                <w:bCs w:val="0"/>
                <w:noProof/>
                <w:sz w:val="22"/>
                <w:szCs w:val="22"/>
              </w:rPr>
            </w:pPr>
            <w:hyperlink w:anchor="_Toc504720854" w:history="1">
              <w:r w:rsidR="00BA5850" w:rsidRPr="00EB4631">
                <w:rPr>
                  <w:rStyle w:val="Hypertextovodkaz"/>
                  <w:noProof/>
                  <w14:scene3d>
                    <w14:camera w14:prst="orthographicFront"/>
                    <w14:lightRig w14:rig="threePt" w14:dir="t">
                      <w14:rot w14:lat="0" w14:lon="0" w14:rev="0"/>
                    </w14:lightRig>
                  </w14:scene3d>
                </w:rPr>
                <w:t>1.1</w:t>
              </w:r>
              <w:r w:rsidR="00BA5850">
                <w:rPr>
                  <w:rFonts w:asciiTheme="minorHAnsi" w:eastAsiaTheme="minorEastAsia" w:hAnsiTheme="minorHAnsi" w:cstheme="minorBidi"/>
                  <w:bCs w:val="0"/>
                  <w:noProof/>
                  <w:sz w:val="22"/>
                  <w:szCs w:val="22"/>
                </w:rPr>
                <w:tab/>
              </w:r>
              <w:r w:rsidR="00BA5850" w:rsidRPr="00EB4631">
                <w:rPr>
                  <w:rStyle w:val="Hypertextovodkaz"/>
                  <w:noProof/>
                </w:rPr>
                <w:t>Předmět a účel</w:t>
              </w:r>
              <w:r w:rsidR="00BA5850">
                <w:rPr>
                  <w:noProof/>
                  <w:webHidden/>
                </w:rPr>
                <w:tab/>
              </w:r>
              <w:r w:rsidR="00BA5850">
                <w:rPr>
                  <w:noProof/>
                  <w:webHidden/>
                </w:rPr>
                <w:fldChar w:fldCharType="begin"/>
              </w:r>
              <w:r w:rsidR="00BA5850">
                <w:rPr>
                  <w:noProof/>
                  <w:webHidden/>
                </w:rPr>
                <w:instrText xml:space="preserve"> PAGEREF _Toc504720854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63C96A6F" w14:textId="13923D86" w:rsidR="00BA5850" w:rsidRDefault="00F7650F">
            <w:pPr>
              <w:pStyle w:val="Obsah2"/>
              <w:rPr>
                <w:rFonts w:asciiTheme="minorHAnsi" w:eastAsiaTheme="minorEastAsia" w:hAnsiTheme="minorHAnsi" w:cstheme="minorBidi"/>
                <w:bCs w:val="0"/>
                <w:noProof/>
                <w:sz w:val="22"/>
                <w:szCs w:val="22"/>
              </w:rPr>
            </w:pPr>
            <w:hyperlink w:anchor="_Toc504720855" w:history="1">
              <w:r w:rsidR="00BA5850" w:rsidRPr="00EB4631">
                <w:rPr>
                  <w:rStyle w:val="Hypertextovodkaz"/>
                  <w:noProof/>
                  <w14:scene3d>
                    <w14:camera w14:prst="orthographicFront"/>
                    <w14:lightRig w14:rig="threePt" w14:dir="t">
                      <w14:rot w14:lat="0" w14:lon="0" w14:rev="0"/>
                    </w14:lightRig>
                  </w14:scene3d>
                </w:rPr>
                <w:t>1.2</w:t>
              </w:r>
              <w:r w:rsidR="00BA5850">
                <w:rPr>
                  <w:rFonts w:asciiTheme="minorHAnsi" w:eastAsiaTheme="minorEastAsia" w:hAnsiTheme="minorHAnsi" w:cstheme="minorBidi"/>
                  <w:bCs w:val="0"/>
                  <w:noProof/>
                  <w:sz w:val="22"/>
                  <w:szCs w:val="22"/>
                </w:rPr>
                <w:tab/>
              </w:r>
              <w:r w:rsidR="00BA5850" w:rsidRPr="00EB4631">
                <w:rPr>
                  <w:rStyle w:val="Hypertextovodkaz"/>
                  <w:noProof/>
                </w:rPr>
                <w:t>Použité zkratky</w:t>
              </w:r>
              <w:r w:rsidR="00BA5850">
                <w:rPr>
                  <w:noProof/>
                  <w:webHidden/>
                </w:rPr>
                <w:tab/>
              </w:r>
              <w:r w:rsidR="00BA5850">
                <w:rPr>
                  <w:noProof/>
                  <w:webHidden/>
                </w:rPr>
                <w:fldChar w:fldCharType="begin"/>
              </w:r>
              <w:r w:rsidR="00BA5850">
                <w:rPr>
                  <w:noProof/>
                  <w:webHidden/>
                </w:rPr>
                <w:instrText xml:space="preserve"> PAGEREF _Toc504720855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4105165E" w14:textId="2C527406" w:rsidR="00BA5850" w:rsidRDefault="00F7650F">
            <w:pPr>
              <w:pStyle w:val="Obsah2"/>
              <w:rPr>
                <w:rFonts w:asciiTheme="minorHAnsi" w:eastAsiaTheme="minorEastAsia" w:hAnsiTheme="minorHAnsi" w:cstheme="minorBidi"/>
                <w:bCs w:val="0"/>
                <w:noProof/>
                <w:sz w:val="22"/>
                <w:szCs w:val="22"/>
              </w:rPr>
            </w:pPr>
            <w:hyperlink w:anchor="_Toc504720856" w:history="1">
              <w:r w:rsidR="00BA5850" w:rsidRPr="00EB4631">
                <w:rPr>
                  <w:rStyle w:val="Hypertextovodkaz"/>
                  <w:noProof/>
                  <w14:scene3d>
                    <w14:camera w14:prst="orthographicFront"/>
                    <w14:lightRig w14:rig="threePt" w14:dir="t">
                      <w14:rot w14:lat="0" w14:lon="0" w14:rev="0"/>
                    </w14:lightRig>
                  </w14:scene3d>
                </w:rPr>
                <w:t>1.3</w:t>
              </w:r>
              <w:r w:rsidR="00BA5850">
                <w:rPr>
                  <w:rFonts w:asciiTheme="minorHAnsi" w:eastAsiaTheme="minorEastAsia" w:hAnsiTheme="minorHAnsi" w:cstheme="minorBidi"/>
                  <w:bCs w:val="0"/>
                  <w:noProof/>
                  <w:sz w:val="22"/>
                  <w:szCs w:val="22"/>
                </w:rPr>
                <w:tab/>
              </w:r>
              <w:r w:rsidR="00BA5850" w:rsidRPr="00EB4631">
                <w:rPr>
                  <w:rStyle w:val="Hypertextovodkaz"/>
                  <w:noProof/>
                </w:rPr>
                <w:t>Vymezení základních pojmů</w:t>
              </w:r>
              <w:r w:rsidR="00BA5850">
                <w:rPr>
                  <w:noProof/>
                  <w:webHidden/>
                </w:rPr>
                <w:tab/>
              </w:r>
              <w:r w:rsidR="00BA5850">
                <w:rPr>
                  <w:noProof/>
                  <w:webHidden/>
                </w:rPr>
                <w:fldChar w:fldCharType="begin"/>
              </w:r>
              <w:r w:rsidR="00BA5850">
                <w:rPr>
                  <w:noProof/>
                  <w:webHidden/>
                </w:rPr>
                <w:instrText xml:space="preserve"> PAGEREF _Toc504720856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7B37D927" w14:textId="2E444FA6" w:rsidR="00BA5850" w:rsidRDefault="00F7650F">
            <w:pPr>
              <w:pStyle w:val="Obsah2"/>
              <w:rPr>
                <w:rFonts w:asciiTheme="minorHAnsi" w:eastAsiaTheme="minorEastAsia" w:hAnsiTheme="minorHAnsi" w:cstheme="minorBidi"/>
                <w:bCs w:val="0"/>
                <w:noProof/>
                <w:sz w:val="22"/>
                <w:szCs w:val="22"/>
              </w:rPr>
            </w:pPr>
            <w:hyperlink w:anchor="_Toc504720857" w:history="1">
              <w:r w:rsidR="00BA5850" w:rsidRPr="00EB4631">
                <w:rPr>
                  <w:rStyle w:val="Hypertextovodkaz"/>
                  <w:noProof/>
                  <w14:scene3d>
                    <w14:camera w14:prst="orthographicFront"/>
                    <w14:lightRig w14:rig="threePt" w14:dir="t">
                      <w14:rot w14:lat="0" w14:lon="0" w14:rev="0"/>
                    </w14:lightRig>
                  </w14:scene3d>
                </w:rPr>
                <w:t>1.4</w:t>
              </w:r>
              <w:r w:rsidR="00BA5850">
                <w:rPr>
                  <w:rFonts w:asciiTheme="minorHAnsi" w:eastAsiaTheme="minorEastAsia" w:hAnsiTheme="minorHAnsi" w:cstheme="minorBidi"/>
                  <w:bCs w:val="0"/>
                  <w:noProof/>
                  <w:sz w:val="22"/>
                  <w:szCs w:val="22"/>
                </w:rPr>
                <w:tab/>
              </w:r>
              <w:r w:rsidR="00BA5850" w:rsidRPr="00EB4631">
                <w:rPr>
                  <w:rStyle w:val="Hypertextovodkaz"/>
                  <w:noProof/>
                </w:rPr>
                <w:t>Související předpisy</w:t>
              </w:r>
              <w:r w:rsidR="00BA5850">
                <w:rPr>
                  <w:noProof/>
                  <w:webHidden/>
                </w:rPr>
                <w:tab/>
              </w:r>
              <w:r w:rsidR="00BA5850">
                <w:rPr>
                  <w:noProof/>
                  <w:webHidden/>
                </w:rPr>
                <w:fldChar w:fldCharType="begin"/>
              </w:r>
              <w:r w:rsidR="00BA5850">
                <w:rPr>
                  <w:noProof/>
                  <w:webHidden/>
                </w:rPr>
                <w:instrText xml:space="preserve"> PAGEREF _Toc504720857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2892B889" w14:textId="44637599" w:rsidR="00BA5850" w:rsidRDefault="00F7650F">
            <w:pPr>
              <w:pStyle w:val="Obsah1"/>
              <w:rPr>
                <w:rFonts w:asciiTheme="minorHAnsi" w:eastAsiaTheme="minorEastAsia" w:hAnsiTheme="minorHAnsi" w:cstheme="minorBidi"/>
                <w:b w:val="0"/>
                <w:bCs w:val="0"/>
                <w:caps w:val="0"/>
                <w:noProof/>
                <w:sz w:val="22"/>
              </w:rPr>
            </w:pPr>
            <w:hyperlink w:anchor="_Toc504720858" w:history="1">
              <w:r w:rsidR="00BA5850" w:rsidRPr="00EB4631">
                <w:rPr>
                  <w:rStyle w:val="Hypertextovodkaz"/>
                  <w:noProof/>
                </w:rPr>
                <w:t>2</w:t>
              </w:r>
              <w:r w:rsidR="00BA5850">
                <w:rPr>
                  <w:rFonts w:asciiTheme="minorHAnsi" w:eastAsiaTheme="minorEastAsia" w:hAnsiTheme="minorHAnsi" w:cstheme="minorBidi"/>
                  <w:b w:val="0"/>
                  <w:bCs w:val="0"/>
                  <w:caps w:val="0"/>
                  <w:noProof/>
                  <w:sz w:val="22"/>
                </w:rPr>
                <w:tab/>
              </w:r>
              <w:r w:rsidR="00BA5850" w:rsidRPr="00EB4631">
                <w:rPr>
                  <w:rStyle w:val="Hypertextovodkaz"/>
                  <w:noProof/>
                </w:rPr>
                <w:t>VÝPOČETNÍ TECHNIKA</w:t>
              </w:r>
              <w:r w:rsidR="00BA5850">
                <w:rPr>
                  <w:noProof/>
                  <w:webHidden/>
                </w:rPr>
                <w:tab/>
              </w:r>
              <w:r w:rsidR="00BA5850">
                <w:rPr>
                  <w:noProof/>
                  <w:webHidden/>
                </w:rPr>
                <w:fldChar w:fldCharType="begin"/>
              </w:r>
              <w:r w:rsidR="00BA5850">
                <w:rPr>
                  <w:noProof/>
                  <w:webHidden/>
                </w:rPr>
                <w:instrText xml:space="preserve"> PAGEREF _Toc504720858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1FBE33EB" w14:textId="2E948623" w:rsidR="00BA5850" w:rsidRDefault="00F7650F">
            <w:pPr>
              <w:pStyle w:val="Obsah2"/>
              <w:rPr>
                <w:rFonts w:asciiTheme="minorHAnsi" w:eastAsiaTheme="minorEastAsia" w:hAnsiTheme="minorHAnsi" w:cstheme="minorBidi"/>
                <w:bCs w:val="0"/>
                <w:noProof/>
                <w:sz w:val="22"/>
                <w:szCs w:val="22"/>
              </w:rPr>
            </w:pPr>
            <w:hyperlink w:anchor="_Toc504720859" w:history="1">
              <w:r w:rsidR="00BA5850" w:rsidRPr="00EB4631">
                <w:rPr>
                  <w:rStyle w:val="Hypertextovodkaz"/>
                  <w:noProof/>
                  <w14:scene3d>
                    <w14:camera w14:prst="orthographicFront"/>
                    <w14:lightRig w14:rig="threePt" w14:dir="t">
                      <w14:rot w14:lat="0" w14:lon="0" w14:rev="0"/>
                    </w14:lightRig>
                  </w14:scene3d>
                </w:rPr>
                <w:t>2.1</w:t>
              </w:r>
              <w:r w:rsidR="00BA5850">
                <w:rPr>
                  <w:rFonts w:asciiTheme="minorHAnsi" w:eastAsiaTheme="minorEastAsia" w:hAnsiTheme="minorHAnsi" w:cstheme="minorBidi"/>
                  <w:bCs w:val="0"/>
                  <w:noProof/>
                  <w:sz w:val="22"/>
                  <w:szCs w:val="22"/>
                </w:rPr>
                <w:tab/>
              </w:r>
              <w:r w:rsidR="00BA5850" w:rsidRPr="00EB4631">
                <w:rPr>
                  <w:rStyle w:val="Hypertextovodkaz"/>
                  <w:noProof/>
                </w:rPr>
                <w:t>Evidence výpočetní techniky</w:t>
              </w:r>
              <w:r w:rsidR="00BA5850">
                <w:rPr>
                  <w:noProof/>
                  <w:webHidden/>
                </w:rPr>
                <w:tab/>
              </w:r>
              <w:r w:rsidR="00BA5850">
                <w:rPr>
                  <w:noProof/>
                  <w:webHidden/>
                </w:rPr>
                <w:fldChar w:fldCharType="begin"/>
              </w:r>
              <w:r w:rsidR="00BA5850">
                <w:rPr>
                  <w:noProof/>
                  <w:webHidden/>
                </w:rPr>
                <w:instrText xml:space="preserve"> PAGEREF _Toc504720859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5EDA712C" w14:textId="4F9737E2" w:rsidR="00BA5850" w:rsidRDefault="00F7650F">
            <w:pPr>
              <w:pStyle w:val="Obsah2"/>
              <w:rPr>
                <w:rFonts w:asciiTheme="minorHAnsi" w:eastAsiaTheme="minorEastAsia" w:hAnsiTheme="minorHAnsi" w:cstheme="minorBidi"/>
                <w:bCs w:val="0"/>
                <w:noProof/>
                <w:sz w:val="22"/>
                <w:szCs w:val="22"/>
              </w:rPr>
            </w:pPr>
            <w:hyperlink w:anchor="_Toc504720860" w:history="1">
              <w:r w:rsidR="00BA5850" w:rsidRPr="00EB4631">
                <w:rPr>
                  <w:rStyle w:val="Hypertextovodkaz"/>
                  <w:noProof/>
                  <w14:scene3d>
                    <w14:camera w14:prst="orthographicFront"/>
                    <w14:lightRig w14:rig="threePt" w14:dir="t">
                      <w14:rot w14:lat="0" w14:lon="0" w14:rev="0"/>
                    </w14:lightRig>
                  </w14:scene3d>
                </w:rPr>
                <w:t>2.2</w:t>
              </w:r>
              <w:r w:rsidR="00BA5850">
                <w:rPr>
                  <w:rFonts w:asciiTheme="minorHAnsi" w:eastAsiaTheme="minorEastAsia" w:hAnsiTheme="minorHAnsi" w:cstheme="minorBidi"/>
                  <w:bCs w:val="0"/>
                  <w:noProof/>
                  <w:sz w:val="22"/>
                  <w:szCs w:val="22"/>
                </w:rPr>
                <w:tab/>
              </w:r>
              <w:r w:rsidR="00BA5850" w:rsidRPr="00EB4631">
                <w:rPr>
                  <w:rStyle w:val="Hypertextovodkaz"/>
                  <w:noProof/>
                </w:rPr>
                <w:t>Základní pravidla práce s výpočetní technikou</w:t>
              </w:r>
              <w:r w:rsidR="00BA5850">
                <w:rPr>
                  <w:noProof/>
                  <w:webHidden/>
                </w:rPr>
                <w:tab/>
              </w:r>
              <w:r w:rsidR="00BA5850">
                <w:rPr>
                  <w:noProof/>
                  <w:webHidden/>
                </w:rPr>
                <w:fldChar w:fldCharType="begin"/>
              </w:r>
              <w:r w:rsidR="00BA5850">
                <w:rPr>
                  <w:noProof/>
                  <w:webHidden/>
                </w:rPr>
                <w:instrText xml:space="preserve"> PAGEREF _Toc504720860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7D3484AA" w14:textId="16D64023" w:rsidR="00BA5850" w:rsidRDefault="00F7650F">
            <w:pPr>
              <w:pStyle w:val="Obsah2"/>
              <w:rPr>
                <w:rFonts w:asciiTheme="minorHAnsi" w:eastAsiaTheme="minorEastAsia" w:hAnsiTheme="minorHAnsi" w:cstheme="minorBidi"/>
                <w:bCs w:val="0"/>
                <w:noProof/>
                <w:sz w:val="22"/>
                <w:szCs w:val="22"/>
              </w:rPr>
            </w:pPr>
            <w:hyperlink w:anchor="_Toc504720861" w:history="1">
              <w:r w:rsidR="00BA5850" w:rsidRPr="00EB4631">
                <w:rPr>
                  <w:rStyle w:val="Hypertextovodkaz"/>
                  <w:noProof/>
                  <w14:scene3d>
                    <w14:camera w14:prst="orthographicFront"/>
                    <w14:lightRig w14:rig="threePt" w14:dir="t">
                      <w14:rot w14:lat="0" w14:lon="0" w14:rev="0"/>
                    </w14:lightRig>
                  </w14:scene3d>
                </w:rPr>
                <w:t>2.3</w:t>
              </w:r>
              <w:r w:rsidR="00BA5850">
                <w:rPr>
                  <w:rFonts w:asciiTheme="minorHAnsi" w:eastAsiaTheme="minorEastAsia" w:hAnsiTheme="minorHAnsi" w:cstheme="minorBidi"/>
                  <w:bCs w:val="0"/>
                  <w:noProof/>
                  <w:sz w:val="22"/>
                  <w:szCs w:val="22"/>
                </w:rPr>
                <w:tab/>
              </w:r>
              <w:r w:rsidR="00BA5850" w:rsidRPr="00EB4631">
                <w:rPr>
                  <w:rStyle w:val="Hypertextovodkaz"/>
                  <w:noProof/>
                </w:rPr>
                <w:t>Používání mobilní výpočetní techniky</w:t>
              </w:r>
              <w:r w:rsidR="00BA5850">
                <w:rPr>
                  <w:noProof/>
                  <w:webHidden/>
                </w:rPr>
                <w:tab/>
              </w:r>
              <w:r w:rsidR="00BA5850">
                <w:rPr>
                  <w:noProof/>
                  <w:webHidden/>
                </w:rPr>
                <w:fldChar w:fldCharType="begin"/>
              </w:r>
              <w:r w:rsidR="00BA5850">
                <w:rPr>
                  <w:noProof/>
                  <w:webHidden/>
                </w:rPr>
                <w:instrText xml:space="preserve"> PAGEREF _Toc504720861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62D26C3C" w14:textId="76D7C9A4" w:rsidR="00BA5850" w:rsidRDefault="00F7650F">
            <w:pPr>
              <w:pStyle w:val="Obsah2"/>
              <w:rPr>
                <w:rFonts w:asciiTheme="minorHAnsi" w:eastAsiaTheme="minorEastAsia" w:hAnsiTheme="minorHAnsi" w:cstheme="minorBidi"/>
                <w:bCs w:val="0"/>
                <w:noProof/>
                <w:sz w:val="22"/>
                <w:szCs w:val="22"/>
              </w:rPr>
            </w:pPr>
            <w:hyperlink w:anchor="_Toc504720862" w:history="1">
              <w:r w:rsidR="00BA5850" w:rsidRPr="00EB4631">
                <w:rPr>
                  <w:rStyle w:val="Hypertextovodkaz"/>
                  <w:noProof/>
                  <w14:scene3d>
                    <w14:camera w14:prst="orthographicFront"/>
                    <w14:lightRig w14:rig="threePt" w14:dir="t">
                      <w14:rot w14:lat="0" w14:lon="0" w14:rev="0"/>
                    </w14:lightRig>
                  </w14:scene3d>
                </w:rPr>
                <w:t>2.4</w:t>
              </w:r>
              <w:r w:rsidR="00BA5850">
                <w:rPr>
                  <w:rFonts w:asciiTheme="minorHAnsi" w:eastAsiaTheme="minorEastAsia" w:hAnsiTheme="minorHAnsi" w:cstheme="minorBidi"/>
                  <w:bCs w:val="0"/>
                  <w:noProof/>
                  <w:sz w:val="22"/>
                  <w:szCs w:val="22"/>
                </w:rPr>
                <w:tab/>
              </w:r>
              <w:r w:rsidR="00BA5850" w:rsidRPr="00EB4631">
                <w:rPr>
                  <w:rStyle w:val="Hypertextovodkaz"/>
                  <w:noProof/>
                </w:rPr>
                <w:t>Práce s datovými nosiči</w:t>
              </w:r>
              <w:r w:rsidR="00BA5850">
                <w:rPr>
                  <w:noProof/>
                  <w:webHidden/>
                </w:rPr>
                <w:tab/>
              </w:r>
              <w:r w:rsidR="00BA5850">
                <w:rPr>
                  <w:noProof/>
                  <w:webHidden/>
                </w:rPr>
                <w:fldChar w:fldCharType="begin"/>
              </w:r>
              <w:r w:rsidR="00BA5850">
                <w:rPr>
                  <w:noProof/>
                  <w:webHidden/>
                </w:rPr>
                <w:instrText xml:space="preserve"> PAGEREF _Toc504720862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3D8F2B04" w14:textId="20724E0B" w:rsidR="00BA5850" w:rsidRDefault="00F7650F">
            <w:pPr>
              <w:pStyle w:val="Obsah2"/>
              <w:rPr>
                <w:rFonts w:asciiTheme="minorHAnsi" w:eastAsiaTheme="minorEastAsia" w:hAnsiTheme="minorHAnsi" w:cstheme="minorBidi"/>
                <w:bCs w:val="0"/>
                <w:noProof/>
                <w:sz w:val="22"/>
                <w:szCs w:val="22"/>
              </w:rPr>
            </w:pPr>
            <w:hyperlink w:anchor="_Toc504720863" w:history="1">
              <w:r w:rsidR="00BA5850" w:rsidRPr="00EB4631">
                <w:rPr>
                  <w:rStyle w:val="Hypertextovodkaz"/>
                  <w:noProof/>
                  <w14:scene3d>
                    <w14:camera w14:prst="orthographicFront"/>
                    <w14:lightRig w14:rig="threePt" w14:dir="t">
                      <w14:rot w14:lat="0" w14:lon="0" w14:rev="0"/>
                    </w14:lightRig>
                  </w14:scene3d>
                </w:rPr>
                <w:t>2.5</w:t>
              </w:r>
              <w:r w:rsidR="00BA5850">
                <w:rPr>
                  <w:rFonts w:asciiTheme="minorHAnsi" w:eastAsiaTheme="minorEastAsia" w:hAnsiTheme="minorHAnsi" w:cstheme="minorBidi"/>
                  <w:bCs w:val="0"/>
                  <w:noProof/>
                  <w:sz w:val="22"/>
                  <w:szCs w:val="22"/>
                </w:rPr>
                <w:tab/>
              </w:r>
              <w:r w:rsidR="00BA5850" w:rsidRPr="00EB4631">
                <w:rPr>
                  <w:rStyle w:val="Hypertextovodkaz"/>
                  <w:noProof/>
                </w:rPr>
                <w:t>Postup při předání, servisu a likvidaci VT</w:t>
              </w:r>
              <w:r w:rsidR="00BA5850">
                <w:rPr>
                  <w:noProof/>
                  <w:webHidden/>
                </w:rPr>
                <w:tab/>
              </w:r>
              <w:r w:rsidR="00BA5850">
                <w:rPr>
                  <w:noProof/>
                  <w:webHidden/>
                </w:rPr>
                <w:fldChar w:fldCharType="begin"/>
              </w:r>
              <w:r w:rsidR="00BA5850">
                <w:rPr>
                  <w:noProof/>
                  <w:webHidden/>
                </w:rPr>
                <w:instrText xml:space="preserve"> PAGEREF _Toc504720863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3871FD8A" w14:textId="24B1AF26" w:rsidR="00BA5850" w:rsidRDefault="00F7650F">
            <w:pPr>
              <w:pStyle w:val="Obsah1"/>
              <w:rPr>
                <w:rFonts w:asciiTheme="minorHAnsi" w:eastAsiaTheme="minorEastAsia" w:hAnsiTheme="minorHAnsi" w:cstheme="minorBidi"/>
                <w:b w:val="0"/>
                <w:bCs w:val="0"/>
                <w:caps w:val="0"/>
                <w:noProof/>
                <w:sz w:val="22"/>
              </w:rPr>
            </w:pPr>
            <w:hyperlink w:anchor="_Toc504720864" w:history="1">
              <w:r w:rsidR="00BA5850" w:rsidRPr="00EB4631">
                <w:rPr>
                  <w:rStyle w:val="Hypertextovodkaz"/>
                  <w:noProof/>
                </w:rPr>
                <w:t>3</w:t>
              </w:r>
              <w:r w:rsidR="00BA5850">
                <w:rPr>
                  <w:rFonts w:asciiTheme="minorHAnsi" w:eastAsiaTheme="minorEastAsia" w:hAnsiTheme="minorHAnsi" w:cstheme="minorBidi"/>
                  <w:b w:val="0"/>
                  <w:bCs w:val="0"/>
                  <w:caps w:val="0"/>
                  <w:noProof/>
                  <w:sz w:val="22"/>
                </w:rPr>
                <w:tab/>
              </w:r>
              <w:r w:rsidR="00BA5850" w:rsidRPr="00EB4631">
                <w:rPr>
                  <w:rStyle w:val="Hypertextovodkaz"/>
                  <w:noProof/>
                </w:rPr>
                <w:t>POČÍTAČOVÁ SÍŤ</w:t>
              </w:r>
              <w:r w:rsidR="00BA5850">
                <w:rPr>
                  <w:noProof/>
                  <w:webHidden/>
                </w:rPr>
                <w:tab/>
              </w:r>
              <w:r w:rsidR="00BA5850">
                <w:rPr>
                  <w:noProof/>
                  <w:webHidden/>
                </w:rPr>
                <w:fldChar w:fldCharType="begin"/>
              </w:r>
              <w:r w:rsidR="00BA5850">
                <w:rPr>
                  <w:noProof/>
                  <w:webHidden/>
                </w:rPr>
                <w:instrText xml:space="preserve"> PAGEREF _Toc504720864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08185CBF" w14:textId="3FAC97F3" w:rsidR="00BA5850" w:rsidRDefault="00F7650F">
            <w:pPr>
              <w:pStyle w:val="Obsah2"/>
              <w:rPr>
                <w:rFonts w:asciiTheme="minorHAnsi" w:eastAsiaTheme="minorEastAsia" w:hAnsiTheme="minorHAnsi" w:cstheme="minorBidi"/>
                <w:bCs w:val="0"/>
                <w:noProof/>
                <w:sz w:val="22"/>
                <w:szCs w:val="22"/>
              </w:rPr>
            </w:pPr>
            <w:hyperlink w:anchor="_Toc504720865" w:history="1">
              <w:r w:rsidR="00BA5850" w:rsidRPr="00EB4631">
                <w:rPr>
                  <w:rStyle w:val="Hypertextovodkaz"/>
                  <w:noProof/>
                  <w14:scene3d>
                    <w14:camera w14:prst="orthographicFront"/>
                    <w14:lightRig w14:rig="threePt" w14:dir="t">
                      <w14:rot w14:lat="0" w14:lon="0" w14:rev="0"/>
                    </w14:lightRig>
                  </w14:scene3d>
                </w:rPr>
                <w:t>3.1</w:t>
              </w:r>
              <w:r w:rsidR="00BA5850">
                <w:rPr>
                  <w:rFonts w:asciiTheme="minorHAnsi" w:eastAsiaTheme="minorEastAsia" w:hAnsiTheme="minorHAnsi" w:cstheme="minorBidi"/>
                  <w:bCs w:val="0"/>
                  <w:noProof/>
                  <w:sz w:val="22"/>
                  <w:szCs w:val="22"/>
                </w:rPr>
                <w:tab/>
              </w:r>
              <w:r w:rsidR="00BA5850" w:rsidRPr="00EB4631">
                <w:rPr>
                  <w:rStyle w:val="Hypertextovodkaz"/>
                  <w:noProof/>
                </w:rPr>
                <w:t>Pravidla pro práci v lokální počítačové síti</w:t>
              </w:r>
              <w:r w:rsidR="00BA5850">
                <w:rPr>
                  <w:noProof/>
                  <w:webHidden/>
                </w:rPr>
                <w:tab/>
              </w:r>
              <w:r w:rsidR="00BA5850">
                <w:rPr>
                  <w:noProof/>
                  <w:webHidden/>
                </w:rPr>
                <w:fldChar w:fldCharType="begin"/>
              </w:r>
              <w:r w:rsidR="00BA5850">
                <w:rPr>
                  <w:noProof/>
                  <w:webHidden/>
                </w:rPr>
                <w:instrText xml:space="preserve"> PAGEREF _Toc504720865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29AAB50C" w14:textId="607F62E3" w:rsidR="00BA5850" w:rsidRDefault="00F7650F">
            <w:pPr>
              <w:pStyle w:val="Obsah2"/>
              <w:rPr>
                <w:rFonts w:asciiTheme="minorHAnsi" w:eastAsiaTheme="minorEastAsia" w:hAnsiTheme="minorHAnsi" w:cstheme="minorBidi"/>
                <w:bCs w:val="0"/>
                <w:noProof/>
                <w:sz w:val="22"/>
                <w:szCs w:val="22"/>
              </w:rPr>
            </w:pPr>
            <w:hyperlink w:anchor="_Toc504720866" w:history="1">
              <w:r w:rsidR="00BA5850" w:rsidRPr="00EB4631">
                <w:rPr>
                  <w:rStyle w:val="Hypertextovodkaz"/>
                  <w:noProof/>
                  <w14:scene3d>
                    <w14:camera w14:prst="orthographicFront"/>
                    <w14:lightRig w14:rig="threePt" w14:dir="t">
                      <w14:rot w14:lat="0" w14:lon="0" w14:rev="0"/>
                    </w14:lightRig>
                  </w14:scene3d>
                </w:rPr>
                <w:t>3.2</w:t>
              </w:r>
              <w:r w:rsidR="00BA5850">
                <w:rPr>
                  <w:rFonts w:asciiTheme="minorHAnsi" w:eastAsiaTheme="minorEastAsia" w:hAnsiTheme="minorHAnsi" w:cstheme="minorBidi"/>
                  <w:bCs w:val="0"/>
                  <w:noProof/>
                  <w:sz w:val="22"/>
                  <w:szCs w:val="22"/>
                </w:rPr>
                <w:tab/>
              </w:r>
              <w:r w:rsidR="00BA5850" w:rsidRPr="00EB4631">
                <w:rPr>
                  <w:rStyle w:val="Hypertextovodkaz"/>
                  <w:noProof/>
                </w:rPr>
                <w:t>Uživatelské jméno</w:t>
              </w:r>
              <w:r w:rsidR="00BA5850">
                <w:rPr>
                  <w:noProof/>
                  <w:webHidden/>
                </w:rPr>
                <w:tab/>
              </w:r>
              <w:r w:rsidR="00BA5850">
                <w:rPr>
                  <w:noProof/>
                  <w:webHidden/>
                </w:rPr>
                <w:fldChar w:fldCharType="begin"/>
              </w:r>
              <w:r w:rsidR="00BA5850">
                <w:rPr>
                  <w:noProof/>
                  <w:webHidden/>
                </w:rPr>
                <w:instrText xml:space="preserve"> PAGEREF _Toc504720866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14F066E7" w14:textId="5E31B157" w:rsidR="00BA5850" w:rsidRDefault="00F7650F">
            <w:pPr>
              <w:pStyle w:val="Obsah2"/>
              <w:rPr>
                <w:rFonts w:asciiTheme="minorHAnsi" w:eastAsiaTheme="minorEastAsia" w:hAnsiTheme="minorHAnsi" w:cstheme="minorBidi"/>
                <w:bCs w:val="0"/>
                <w:noProof/>
                <w:sz w:val="22"/>
                <w:szCs w:val="22"/>
              </w:rPr>
            </w:pPr>
            <w:hyperlink w:anchor="_Toc504720867" w:history="1">
              <w:r w:rsidR="00BA5850" w:rsidRPr="00EB4631">
                <w:rPr>
                  <w:rStyle w:val="Hypertextovodkaz"/>
                  <w:noProof/>
                  <w14:scene3d>
                    <w14:camera w14:prst="orthographicFront"/>
                    <w14:lightRig w14:rig="threePt" w14:dir="t">
                      <w14:rot w14:lat="0" w14:lon="0" w14:rev="0"/>
                    </w14:lightRig>
                  </w14:scene3d>
                </w:rPr>
                <w:t>3.3</w:t>
              </w:r>
              <w:r w:rsidR="00BA5850">
                <w:rPr>
                  <w:rFonts w:asciiTheme="minorHAnsi" w:eastAsiaTheme="minorEastAsia" w:hAnsiTheme="minorHAnsi" w:cstheme="minorBidi"/>
                  <w:bCs w:val="0"/>
                  <w:noProof/>
                  <w:sz w:val="22"/>
                  <w:szCs w:val="22"/>
                </w:rPr>
                <w:tab/>
              </w:r>
              <w:r w:rsidR="00BA5850" w:rsidRPr="00EB4631">
                <w:rPr>
                  <w:rStyle w:val="Hypertextovodkaz"/>
                  <w:noProof/>
                </w:rPr>
                <w:t>Heslo</w:t>
              </w:r>
              <w:r w:rsidR="00BA5850">
                <w:rPr>
                  <w:noProof/>
                  <w:webHidden/>
                </w:rPr>
                <w:tab/>
              </w:r>
              <w:r w:rsidR="00BA5850">
                <w:rPr>
                  <w:noProof/>
                  <w:webHidden/>
                </w:rPr>
                <w:fldChar w:fldCharType="begin"/>
              </w:r>
              <w:r w:rsidR="00BA5850">
                <w:rPr>
                  <w:noProof/>
                  <w:webHidden/>
                </w:rPr>
                <w:instrText xml:space="preserve"> PAGEREF _Toc504720867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65A861B7" w14:textId="037482B7" w:rsidR="00BA5850" w:rsidRDefault="00F7650F">
            <w:pPr>
              <w:pStyle w:val="Obsah2"/>
              <w:rPr>
                <w:rFonts w:asciiTheme="minorHAnsi" w:eastAsiaTheme="minorEastAsia" w:hAnsiTheme="minorHAnsi" w:cstheme="minorBidi"/>
                <w:bCs w:val="0"/>
                <w:noProof/>
                <w:sz w:val="22"/>
                <w:szCs w:val="22"/>
              </w:rPr>
            </w:pPr>
            <w:hyperlink w:anchor="_Toc504720868" w:history="1">
              <w:r w:rsidR="00BA5850" w:rsidRPr="00EB4631">
                <w:rPr>
                  <w:rStyle w:val="Hypertextovodkaz"/>
                  <w:noProof/>
                  <w14:scene3d>
                    <w14:camera w14:prst="orthographicFront"/>
                    <w14:lightRig w14:rig="threePt" w14:dir="t">
                      <w14:rot w14:lat="0" w14:lon="0" w14:rev="0"/>
                    </w14:lightRig>
                  </w14:scene3d>
                </w:rPr>
                <w:t>3.4</w:t>
              </w:r>
              <w:r w:rsidR="00BA5850">
                <w:rPr>
                  <w:rFonts w:asciiTheme="minorHAnsi" w:eastAsiaTheme="minorEastAsia" w:hAnsiTheme="minorHAnsi" w:cstheme="minorBidi"/>
                  <w:bCs w:val="0"/>
                  <w:noProof/>
                  <w:sz w:val="22"/>
                  <w:szCs w:val="22"/>
                </w:rPr>
                <w:tab/>
              </w:r>
              <w:r w:rsidR="00BA5850" w:rsidRPr="00EB4631">
                <w:rPr>
                  <w:rStyle w:val="Hypertextovodkaz"/>
                  <w:noProof/>
                </w:rPr>
                <w:t>Centrální úložiště</w:t>
              </w:r>
              <w:r w:rsidR="00BA5850">
                <w:rPr>
                  <w:noProof/>
                  <w:webHidden/>
                </w:rPr>
                <w:tab/>
              </w:r>
              <w:r w:rsidR="00BA5850">
                <w:rPr>
                  <w:noProof/>
                  <w:webHidden/>
                </w:rPr>
                <w:fldChar w:fldCharType="begin"/>
              </w:r>
              <w:r w:rsidR="00BA5850">
                <w:rPr>
                  <w:noProof/>
                  <w:webHidden/>
                </w:rPr>
                <w:instrText xml:space="preserve"> PAGEREF _Toc504720868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07B9935C" w14:textId="22D91FF3" w:rsidR="00BA5850" w:rsidRDefault="00F7650F">
            <w:pPr>
              <w:pStyle w:val="Obsah2"/>
              <w:rPr>
                <w:rFonts w:asciiTheme="minorHAnsi" w:eastAsiaTheme="minorEastAsia" w:hAnsiTheme="minorHAnsi" w:cstheme="minorBidi"/>
                <w:bCs w:val="0"/>
                <w:noProof/>
                <w:sz w:val="22"/>
                <w:szCs w:val="22"/>
              </w:rPr>
            </w:pPr>
            <w:hyperlink w:anchor="_Toc504720869" w:history="1">
              <w:r w:rsidR="00BA5850" w:rsidRPr="00EB4631">
                <w:rPr>
                  <w:rStyle w:val="Hypertextovodkaz"/>
                  <w:noProof/>
                  <w14:scene3d>
                    <w14:camera w14:prst="orthographicFront"/>
                    <w14:lightRig w14:rig="threePt" w14:dir="t">
                      <w14:rot w14:lat="0" w14:lon="0" w14:rev="0"/>
                    </w14:lightRig>
                  </w14:scene3d>
                </w:rPr>
                <w:t>3.5</w:t>
              </w:r>
              <w:r w:rsidR="00BA5850">
                <w:rPr>
                  <w:rFonts w:asciiTheme="minorHAnsi" w:eastAsiaTheme="minorEastAsia" w:hAnsiTheme="minorHAnsi" w:cstheme="minorBidi"/>
                  <w:bCs w:val="0"/>
                  <w:noProof/>
                  <w:sz w:val="22"/>
                  <w:szCs w:val="22"/>
                </w:rPr>
                <w:tab/>
              </w:r>
              <w:r w:rsidR="00BA5850" w:rsidRPr="00EB4631">
                <w:rPr>
                  <w:rStyle w:val="Hypertextovodkaz"/>
                  <w:noProof/>
                </w:rPr>
                <w:t>Přemístění techniky</w:t>
              </w:r>
              <w:r w:rsidR="00BA5850">
                <w:rPr>
                  <w:noProof/>
                  <w:webHidden/>
                </w:rPr>
                <w:tab/>
              </w:r>
              <w:r w:rsidR="00BA5850">
                <w:rPr>
                  <w:noProof/>
                  <w:webHidden/>
                </w:rPr>
                <w:fldChar w:fldCharType="begin"/>
              </w:r>
              <w:r w:rsidR="00BA5850">
                <w:rPr>
                  <w:noProof/>
                  <w:webHidden/>
                </w:rPr>
                <w:instrText xml:space="preserve"> PAGEREF _Toc504720869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7556D6C8" w14:textId="12495FA8" w:rsidR="00BA5850" w:rsidRDefault="00F7650F">
            <w:pPr>
              <w:pStyle w:val="Obsah2"/>
              <w:rPr>
                <w:rFonts w:asciiTheme="minorHAnsi" w:eastAsiaTheme="minorEastAsia" w:hAnsiTheme="minorHAnsi" w:cstheme="minorBidi"/>
                <w:bCs w:val="0"/>
                <w:noProof/>
                <w:sz w:val="22"/>
                <w:szCs w:val="22"/>
              </w:rPr>
            </w:pPr>
            <w:hyperlink w:anchor="_Toc504720870" w:history="1">
              <w:r w:rsidR="00BA5850" w:rsidRPr="00EB4631">
                <w:rPr>
                  <w:rStyle w:val="Hypertextovodkaz"/>
                  <w:noProof/>
                  <w14:scene3d>
                    <w14:camera w14:prst="orthographicFront"/>
                    <w14:lightRig w14:rig="threePt" w14:dir="t">
                      <w14:rot w14:lat="0" w14:lon="0" w14:rev="0"/>
                    </w14:lightRig>
                  </w14:scene3d>
                </w:rPr>
                <w:t>3.6</w:t>
              </w:r>
              <w:r w:rsidR="00BA5850">
                <w:rPr>
                  <w:rFonts w:asciiTheme="minorHAnsi" w:eastAsiaTheme="minorEastAsia" w:hAnsiTheme="minorHAnsi" w:cstheme="minorBidi"/>
                  <w:bCs w:val="0"/>
                  <w:noProof/>
                  <w:sz w:val="22"/>
                  <w:szCs w:val="22"/>
                </w:rPr>
                <w:tab/>
              </w:r>
              <w:r w:rsidR="00BA5850" w:rsidRPr="00EB4631">
                <w:rPr>
                  <w:rStyle w:val="Hypertextovodkaz"/>
                  <w:noProof/>
                </w:rPr>
                <w:t>Hlášení závad a přidělování techniky</w:t>
              </w:r>
              <w:r w:rsidR="00BA5850">
                <w:rPr>
                  <w:noProof/>
                  <w:webHidden/>
                </w:rPr>
                <w:tab/>
              </w:r>
              <w:r w:rsidR="00BA5850">
                <w:rPr>
                  <w:noProof/>
                  <w:webHidden/>
                </w:rPr>
                <w:fldChar w:fldCharType="begin"/>
              </w:r>
              <w:r w:rsidR="00BA5850">
                <w:rPr>
                  <w:noProof/>
                  <w:webHidden/>
                </w:rPr>
                <w:instrText xml:space="preserve"> PAGEREF _Toc504720870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1F7AB6DC" w14:textId="7EA7C67B" w:rsidR="00BA5850" w:rsidRDefault="00F7650F">
            <w:pPr>
              <w:pStyle w:val="Obsah2"/>
              <w:rPr>
                <w:rFonts w:asciiTheme="minorHAnsi" w:eastAsiaTheme="minorEastAsia" w:hAnsiTheme="minorHAnsi" w:cstheme="minorBidi"/>
                <w:bCs w:val="0"/>
                <w:noProof/>
                <w:sz w:val="22"/>
                <w:szCs w:val="22"/>
              </w:rPr>
            </w:pPr>
            <w:hyperlink w:anchor="_Toc504720871" w:history="1">
              <w:r w:rsidR="00BA5850" w:rsidRPr="00EB4631">
                <w:rPr>
                  <w:rStyle w:val="Hypertextovodkaz"/>
                  <w:noProof/>
                  <w14:scene3d>
                    <w14:camera w14:prst="orthographicFront"/>
                    <w14:lightRig w14:rig="threePt" w14:dir="t">
                      <w14:rot w14:lat="0" w14:lon="0" w14:rev="0"/>
                    </w14:lightRig>
                  </w14:scene3d>
                </w:rPr>
                <w:t>3.7</w:t>
              </w:r>
              <w:r w:rsidR="00BA5850">
                <w:rPr>
                  <w:rFonts w:asciiTheme="minorHAnsi" w:eastAsiaTheme="minorEastAsia" w:hAnsiTheme="minorHAnsi" w:cstheme="minorBidi"/>
                  <w:bCs w:val="0"/>
                  <w:noProof/>
                  <w:sz w:val="22"/>
                  <w:szCs w:val="22"/>
                </w:rPr>
                <w:tab/>
              </w:r>
              <w:r w:rsidR="00BA5850" w:rsidRPr="00EB4631">
                <w:rPr>
                  <w:rStyle w:val="Hypertextovodkaz"/>
                  <w:noProof/>
                </w:rPr>
                <w:t>Fyzické zabezpečení výpočetní techniky</w:t>
              </w:r>
              <w:r w:rsidR="00BA5850">
                <w:rPr>
                  <w:noProof/>
                  <w:webHidden/>
                </w:rPr>
                <w:tab/>
              </w:r>
              <w:r w:rsidR="00BA5850">
                <w:rPr>
                  <w:noProof/>
                  <w:webHidden/>
                </w:rPr>
                <w:fldChar w:fldCharType="begin"/>
              </w:r>
              <w:r w:rsidR="00BA5850">
                <w:rPr>
                  <w:noProof/>
                  <w:webHidden/>
                </w:rPr>
                <w:instrText xml:space="preserve"> PAGEREF _Toc504720871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41C5E7AB" w14:textId="299F7929" w:rsidR="00BA5850" w:rsidRDefault="00F7650F">
            <w:pPr>
              <w:pStyle w:val="Obsah2"/>
              <w:rPr>
                <w:rFonts w:asciiTheme="minorHAnsi" w:eastAsiaTheme="minorEastAsia" w:hAnsiTheme="minorHAnsi" w:cstheme="minorBidi"/>
                <w:bCs w:val="0"/>
                <w:noProof/>
                <w:sz w:val="22"/>
                <w:szCs w:val="22"/>
              </w:rPr>
            </w:pPr>
            <w:hyperlink w:anchor="_Toc504720872" w:history="1">
              <w:r w:rsidR="00BA5850" w:rsidRPr="00EB4631">
                <w:rPr>
                  <w:rStyle w:val="Hypertextovodkaz"/>
                  <w:noProof/>
                  <w14:scene3d>
                    <w14:camera w14:prst="orthographicFront"/>
                    <w14:lightRig w14:rig="threePt" w14:dir="t">
                      <w14:rot w14:lat="0" w14:lon="0" w14:rev="0"/>
                    </w14:lightRig>
                  </w14:scene3d>
                </w:rPr>
                <w:t>3.8</w:t>
              </w:r>
              <w:r w:rsidR="00BA5850">
                <w:rPr>
                  <w:rFonts w:asciiTheme="minorHAnsi" w:eastAsiaTheme="minorEastAsia" w:hAnsiTheme="minorHAnsi" w:cstheme="minorBidi"/>
                  <w:bCs w:val="0"/>
                  <w:noProof/>
                  <w:sz w:val="22"/>
                  <w:szCs w:val="22"/>
                </w:rPr>
                <w:tab/>
              </w:r>
              <w:r w:rsidR="00BA5850" w:rsidRPr="00EB4631">
                <w:rPr>
                  <w:rStyle w:val="Hypertextovodkaz"/>
                  <w:noProof/>
                </w:rPr>
                <w:t>Antivirová ochrana</w:t>
              </w:r>
              <w:r w:rsidR="00BA5850">
                <w:rPr>
                  <w:noProof/>
                  <w:webHidden/>
                </w:rPr>
                <w:tab/>
              </w:r>
              <w:r w:rsidR="00BA5850">
                <w:rPr>
                  <w:noProof/>
                  <w:webHidden/>
                </w:rPr>
                <w:fldChar w:fldCharType="begin"/>
              </w:r>
              <w:r w:rsidR="00BA5850">
                <w:rPr>
                  <w:noProof/>
                  <w:webHidden/>
                </w:rPr>
                <w:instrText xml:space="preserve"> PAGEREF _Toc504720872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60556B7A" w14:textId="724BBC1E" w:rsidR="00BA5850" w:rsidRDefault="00F7650F">
            <w:pPr>
              <w:pStyle w:val="Obsah2"/>
              <w:rPr>
                <w:rFonts w:asciiTheme="minorHAnsi" w:eastAsiaTheme="minorEastAsia" w:hAnsiTheme="minorHAnsi" w:cstheme="minorBidi"/>
                <w:bCs w:val="0"/>
                <w:noProof/>
                <w:sz w:val="22"/>
                <w:szCs w:val="22"/>
              </w:rPr>
            </w:pPr>
            <w:hyperlink w:anchor="_Toc504720873" w:history="1">
              <w:r w:rsidR="00BA5850" w:rsidRPr="00EB4631">
                <w:rPr>
                  <w:rStyle w:val="Hypertextovodkaz"/>
                  <w:noProof/>
                  <w14:scene3d>
                    <w14:camera w14:prst="orthographicFront"/>
                    <w14:lightRig w14:rig="threePt" w14:dir="t">
                      <w14:rot w14:lat="0" w14:lon="0" w14:rev="0"/>
                    </w14:lightRig>
                  </w14:scene3d>
                </w:rPr>
                <w:t>3.9</w:t>
              </w:r>
              <w:r w:rsidR="00BA5850">
                <w:rPr>
                  <w:rFonts w:asciiTheme="minorHAnsi" w:eastAsiaTheme="minorEastAsia" w:hAnsiTheme="minorHAnsi" w:cstheme="minorBidi"/>
                  <w:bCs w:val="0"/>
                  <w:noProof/>
                  <w:sz w:val="22"/>
                  <w:szCs w:val="22"/>
                </w:rPr>
                <w:tab/>
              </w:r>
              <w:r w:rsidR="00BA5850" w:rsidRPr="00EB4631">
                <w:rPr>
                  <w:rStyle w:val="Hypertextovodkaz"/>
                  <w:noProof/>
                </w:rPr>
                <w:t>Zálohování dat</w:t>
              </w:r>
              <w:r w:rsidR="00BA5850">
                <w:rPr>
                  <w:noProof/>
                  <w:webHidden/>
                </w:rPr>
                <w:tab/>
              </w:r>
              <w:r w:rsidR="00BA5850">
                <w:rPr>
                  <w:noProof/>
                  <w:webHidden/>
                </w:rPr>
                <w:fldChar w:fldCharType="begin"/>
              </w:r>
              <w:r w:rsidR="00BA5850">
                <w:rPr>
                  <w:noProof/>
                  <w:webHidden/>
                </w:rPr>
                <w:instrText xml:space="preserve"> PAGEREF _Toc504720873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480917CA" w14:textId="7007CA20" w:rsidR="00BA5850" w:rsidRDefault="00F7650F">
            <w:pPr>
              <w:pStyle w:val="Obsah1"/>
              <w:rPr>
                <w:rFonts w:asciiTheme="minorHAnsi" w:eastAsiaTheme="minorEastAsia" w:hAnsiTheme="minorHAnsi" w:cstheme="minorBidi"/>
                <w:b w:val="0"/>
                <w:bCs w:val="0"/>
                <w:caps w:val="0"/>
                <w:noProof/>
                <w:sz w:val="22"/>
              </w:rPr>
            </w:pPr>
            <w:hyperlink w:anchor="_Toc504720874" w:history="1">
              <w:r w:rsidR="00BA5850" w:rsidRPr="00EB4631">
                <w:rPr>
                  <w:rStyle w:val="Hypertextovodkaz"/>
                  <w:noProof/>
                </w:rPr>
                <w:t>4</w:t>
              </w:r>
              <w:r w:rsidR="00BA5850">
                <w:rPr>
                  <w:rFonts w:asciiTheme="minorHAnsi" w:eastAsiaTheme="minorEastAsia" w:hAnsiTheme="minorHAnsi" w:cstheme="minorBidi"/>
                  <w:b w:val="0"/>
                  <w:bCs w:val="0"/>
                  <w:caps w:val="0"/>
                  <w:noProof/>
                  <w:sz w:val="22"/>
                </w:rPr>
                <w:tab/>
              </w:r>
              <w:r w:rsidR="00BA5850" w:rsidRPr="00EB4631">
                <w:rPr>
                  <w:rStyle w:val="Hypertextovodkaz"/>
                  <w:noProof/>
                </w:rPr>
                <w:t>ELEKTRONICKÁ POŠTA  A  INTERNET</w:t>
              </w:r>
              <w:r w:rsidR="00BA5850">
                <w:rPr>
                  <w:noProof/>
                  <w:webHidden/>
                </w:rPr>
                <w:tab/>
              </w:r>
              <w:r w:rsidR="00BA5850">
                <w:rPr>
                  <w:noProof/>
                  <w:webHidden/>
                </w:rPr>
                <w:fldChar w:fldCharType="begin"/>
              </w:r>
              <w:r w:rsidR="00BA5850">
                <w:rPr>
                  <w:noProof/>
                  <w:webHidden/>
                </w:rPr>
                <w:instrText xml:space="preserve"> PAGEREF _Toc504720874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1FE26C83" w14:textId="7DBAB5BA" w:rsidR="00BA5850" w:rsidRDefault="00F7650F">
            <w:pPr>
              <w:pStyle w:val="Obsah2"/>
              <w:rPr>
                <w:rFonts w:asciiTheme="minorHAnsi" w:eastAsiaTheme="minorEastAsia" w:hAnsiTheme="minorHAnsi" w:cstheme="minorBidi"/>
                <w:bCs w:val="0"/>
                <w:noProof/>
                <w:sz w:val="22"/>
                <w:szCs w:val="22"/>
              </w:rPr>
            </w:pPr>
            <w:hyperlink w:anchor="_Toc504720875" w:history="1">
              <w:r w:rsidR="00BA5850" w:rsidRPr="00EB4631">
                <w:rPr>
                  <w:rStyle w:val="Hypertextovodkaz"/>
                  <w:noProof/>
                  <w14:scene3d>
                    <w14:camera w14:prst="orthographicFront"/>
                    <w14:lightRig w14:rig="threePt" w14:dir="t">
                      <w14:rot w14:lat="0" w14:lon="0" w14:rev="0"/>
                    </w14:lightRig>
                  </w14:scene3d>
                </w:rPr>
                <w:t>4.1</w:t>
              </w:r>
              <w:r w:rsidR="00BA5850">
                <w:rPr>
                  <w:rFonts w:asciiTheme="minorHAnsi" w:eastAsiaTheme="minorEastAsia" w:hAnsiTheme="minorHAnsi" w:cstheme="minorBidi"/>
                  <w:bCs w:val="0"/>
                  <w:noProof/>
                  <w:sz w:val="22"/>
                  <w:szCs w:val="22"/>
                </w:rPr>
                <w:tab/>
              </w:r>
              <w:r w:rsidR="00BA5850" w:rsidRPr="00EB4631">
                <w:rPr>
                  <w:rStyle w:val="Hypertextovodkaz"/>
                  <w:noProof/>
                </w:rPr>
                <w:t>Pravidla používání elektronické pošty</w:t>
              </w:r>
              <w:r w:rsidR="00BA5850">
                <w:rPr>
                  <w:noProof/>
                  <w:webHidden/>
                </w:rPr>
                <w:tab/>
              </w:r>
              <w:r w:rsidR="00BA5850">
                <w:rPr>
                  <w:noProof/>
                  <w:webHidden/>
                </w:rPr>
                <w:fldChar w:fldCharType="begin"/>
              </w:r>
              <w:r w:rsidR="00BA5850">
                <w:rPr>
                  <w:noProof/>
                  <w:webHidden/>
                </w:rPr>
                <w:instrText xml:space="preserve"> PAGEREF _Toc504720875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4C69A60C" w14:textId="2359A90F" w:rsidR="00BA5850" w:rsidRDefault="00F7650F">
            <w:pPr>
              <w:pStyle w:val="Obsah2"/>
              <w:rPr>
                <w:rFonts w:asciiTheme="minorHAnsi" w:eastAsiaTheme="minorEastAsia" w:hAnsiTheme="minorHAnsi" w:cstheme="minorBidi"/>
                <w:bCs w:val="0"/>
                <w:noProof/>
                <w:sz w:val="22"/>
                <w:szCs w:val="22"/>
              </w:rPr>
            </w:pPr>
            <w:hyperlink w:anchor="_Toc504720876" w:history="1">
              <w:r w:rsidR="00BA5850" w:rsidRPr="00EB4631">
                <w:rPr>
                  <w:rStyle w:val="Hypertextovodkaz"/>
                  <w:noProof/>
                  <w14:scene3d>
                    <w14:camera w14:prst="orthographicFront"/>
                    <w14:lightRig w14:rig="threePt" w14:dir="t">
                      <w14:rot w14:lat="0" w14:lon="0" w14:rev="0"/>
                    </w14:lightRig>
                  </w14:scene3d>
                </w:rPr>
                <w:t>4.2</w:t>
              </w:r>
              <w:r w:rsidR="00BA5850">
                <w:rPr>
                  <w:rFonts w:asciiTheme="minorHAnsi" w:eastAsiaTheme="minorEastAsia" w:hAnsiTheme="minorHAnsi" w:cstheme="minorBidi"/>
                  <w:bCs w:val="0"/>
                  <w:noProof/>
                  <w:sz w:val="22"/>
                  <w:szCs w:val="22"/>
                </w:rPr>
                <w:tab/>
              </w:r>
              <w:r w:rsidR="00BA5850" w:rsidRPr="00EB4631">
                <w:rPr>
                  <w:rStyle w:val="Hypertextovodkaz"/>
                  <w:noProof/>
                </w:rPr>
                <w:t>Bezpečnost elektronické pošty</w:t>
              </w:r>
              <w:r w:rsidR="00BA5850">
                <w:rPr>
                  <w:noProof/>
                  <w:webHidden/>
                </w:rPr>
                <w:tab/>
              </w:r>
              <w:r w:rsidR="00BA5850">
                <w:rPr>
                  <w:noProof/>
                  <w:webHidden/>
                </w:rPr>
                <w:fldChar w:fldCharType="begin"/>
              </w:r>
              <w:r w:rsidR="00BA5850">
                <w:rPr>
                  <w:noProof/>
                  <w:webHidden/>
                </w:rPr>
                <w:instrText xml:space="preserve"> PAGEREF _Toc504720876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0C13E6A4" w14:textId="354CC763" w:rsidR="00BA5850" w:rsidRDefault="00F7650F">
            <w:pPr>
              <w:pStyle w:val="Obsah2"/>
              <w:rPr>
                <w:rFonts w:asciiTheme="minorHAnsi" w:eastAsiaTheme="minorEastAsia" w:hAnsiTheme="minorHAnsi" w:cstheme="minorBidi"/>
                <w:bCs w:val="0"/>
                <w:noProof/>
                <w:sz w:val="22"/>
                <w:szCs w:val="22"/>
              </w:rPr>
            </w:pPr>
            <w:hyperlink w:anchor="_Toc504720877" w:history="1">
              <w:r w:rsidR="00BA5850" w:rsidRPr="00EB4631">
                <w:rPr>
                  <w:rStyle w:val="Hypertextovodkaz"/>
                  <w:noProof/>
                  <w14:scene3d>
                    <w14:camera w14:prst="orthographicFront"/>
                    <w14:lightRig w14:rig="threePt" w14:dir="t">
                      <w14:rot w14:lat="0" w14:lon="0" w14:rev="0"/>
                    </w14:lightRig>
                  </w14:scene3d>
                </w:rPr>
                <w:t>4.3</w:t>
              </w:r>
              <w:r w:rsidR="00BA5850">
                <w:rPr>
                  <w:rFonts w:asciiTheme="minorHAnsi" w:eastAsiaTheme="minorEastAsia" w:hAnsiTheme="minorHAnsi" w:cstheme="minorBidi"/>
                  <w:bCs w:val="0"/>
                  <w:noProof/>
                  <w:sz w:val="22"/>
                  <w:szCs w:val="22"/>
                </w:rPr>
                <w:tab/>
              </w:r>
              <w:r w:rsidR="00BA5850" w:rsidRPr="00EB4631">
                <w:rPr>
                  <w:rStyle w:val="Hypertextovodkaz"/>
                  <w:noProof/>
                </w:rPr>
                <w:t>Přístup k internetu</w:t>
              </w:r>
              <w:r w:rsidR="00BA5850">
                <w:rPr>
                  <w:noProof/>
                  <w:webHidden/>
                </w:rPr>
                <w:tab/>
              </w:r>
              <w:r w:rsidR="00BA5850">
                <w:rPr>
                  <w:noProof/>
                  <w:webHidden/>
                </w:rPr>
                <w:fldChar w:fldCharType="begin"/>
              </w:r>
              <w:r w:rsidR="00BA5850">
                <w:rPr>
                  <w:noProof/>
                  <w:webHidden/>
                </w:rPr>
                <w:instrText xml:space="preserve"> PAGEREF _Toc504720877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7283D19B" w14:textId="0F2E5C1E" w:rsidR="00BA5850" w:rsidRDefault="00F7650F">
            <w:pPr>
              <w:pStyle w:val="Obsah2"/>
              <w:rPr>
                <w:rFonts w:asciiTheme="minorHAnsi" w:eastAsiaTheme="minorEastAsia" w:hAnsiTheme="minorHAnsi" w:cstheme="minorBidi"/>
                <w:bCs w:val="0"/>
                <w:noProof/>
                <w:sz w:val="22"/>
                <w:szCs w:val="22"/>
              </w:rPr>
            </w:pPr>
            <w:hyperlink w:anchor="_Toc504720878" w:history="1">
              <w:r w:rsidR="00BA5850" w:rsidRPr="00EB4631">
                <w:rPr>
                  <w:rStyle w:val="Hypertextovodkaz"/>
                  <w:noProof/>
                  <w14:scene3d>
                    <w14:camera w14:prst="orthographicFront"/>
                    <w14:lightRig w14:rig="threePt" w14:dir="t">
                      <w14:rot w14:lat="0" w14:lon="0" w14:rev="0"/>
                    </w14:lightRig>
                  </w14:scene3d>
                </w:rPr>
                <w:t>4.4</w:t>
              </w:r>
              <w:r w:rsidR="00BA5850">
                <w:rPr>
                  <w:rFonts w:asciiTheme="minorHAnsi" w:eastAsiaTheme="minorEastAsia" w:hAnsiTheme="minorHAnsi" w:cstheme="minorBidi"/>
                  <w:bCs w:val="0"/>
                  <w:noProof/>
                  <w:sz w:val="22"/>
                  <w:szCs w:val="22"/>
                </w:rPr>
                <w:tab/>
              </w:r>
              <w:r w:rsidR="00BA5850" w:rsidRPr="00EB4631">
                <w:rPr>
                  <w:rStyle w:val="Hypertextovodkaz"/>
                  <w:noProof/>
                </w:rPr>
                <w:t>Přístup k internetu pro návštěvy</w:t>
              </w:r>
              <w:r w:rsidR="00BA5850">
                <w:rPr>
                  <w:noProof/>
                  <w:webHidden/>
                </w:rPr>
                <w:tab/>
              </w:r>
              <w:r w:rsidR="00BA5850">
                <w:rPr>
                  <w:noProof/>
                  <w:webHidden/>
                </w:rPr>
                <w:fldChar w:fldCharType="begin"/>
              </w:r>
              <w:r w:rsidR="00BA5850">
                <w:rPr>
                  <w:noProof/>
                  <w:webHidden/>
                </w:rPr>
                <w:instrText xml:space="preserve"> PAGEREF _Toc504720878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460D11B5" w14:textId="4894097A" w:rsidR="00BA5850" w:rsidRDefault="00F7650F">
            <w:pPr>
              <w:pStyle w:val="Obsah2"/>
              <w:rPr>
                <w:rFonts w:asciiTheme="minorHAnsi" w:eastAsiaTheme="minorEastAsia" w:hAnsiTheme="minorHAnsi" w:cstheme="minorBidi"/>
                <w:bCs w:val="0"/>
                <w:noProof/>
                <w:sz w:val="22"/>
                <w:szCs w:val="22"/>
              </w:rPr>
            </w:pPr>
            <w:hyperlink w:anchor="_Toc504720879" w:history="1">
              <w:r w:rsidR="00BA5850" w:rsidRPr="00EB4631">
                <w:rPr>
                  <w:rStyle w:val="Hypertextovodkaz"/>
                  <w:noProof/>
                  <w14:scene3d>
                    <w14:camera w14:prst="orthographicFront"/>
                    <w14:lightRig w14:rig="threePt" w14:dir="t">
                      <w14:rot w14:lat="0" w14:lon="0" w14:rev="0"/>
                    </w14:lightRig>
                  </w14:scene3d>
                </w:rPr>
                <w:t>4.5</w:t>
              </w:r>
              <w:r w:rsidR="00BA5850">
                <w:rPr>
                  <w:rFonts w:asciiTheme="minorHAnsi" w:eastAsiaTheme="minorEastAsia" w:hAnsiTheme="minorHAnsi" w:cstheme="minorBidi"/>
                  <w:bCs w:val="0"/>
                  <w:noProof/>
                  <w:sz w:val="22"/>
                  <w:szCs w:val="22"/>
                </w:rPr>
                <w:tab/>
              </w:r>
              <w:r w:rsidR="00BA5850" w:rsidRPr="00EB4631">
                <w:rPr>
                  <w:rStyle w:val="Hypertextovodkaz"/>
                  <w:noProof/>
                </w:rPr>
                <w:t>Internetové stránky KrÚ</w:t>
              </w:r>
              <w:r w:rsidR="00BA5850">
                <w:rPr>
                  <w:noProof/>
                  <w:webHidden/>
                </w:rPr>
                <w:tab/>
              </w:r>
              <w:r w:rsidR="00BA5850">
                <w:rPr>
                  <w:noProof/>
                  <w:webHidden/>
                </w:rPr>
                <w:fldChar w:fldCharType="begin"/>
              </w:r>
              <w:r w:rsidR="00BA5850">
                <w:rPr>
                  <w:noProof/>
                  <w:webHidden/>
                </w:rPr>
                <w:instrText xml:space="preserve"> PAGEREF _Toc504720879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7E6D23E4" w14:textId="1134B9B5" w:rsidR="00BA5850" w:rsidRDefault="00F7650F">
            <w:pPr>
              <w:pStyle w:val="Obsah2"/>
              <w:rPr>
                <w:rFonts w:asciiTheme="minorHAnsi" w:eastAsiaTheme="minorEastAsia" w:hAnsiTheme="minorHAnsi" w:cstheme="minorBidi"/>
                <w:bCs w:val="0"/>
                <w:noProof/>
                <w:sz w:val="22"/>
                <w:szCs w:val="22"/>
              </w:rPr>
            </w:pPr>
            <w:hyperlink w:anchor="_Toc504720880" w:history="1">
              <w:r w:rsidR="00BA5850" w:rsidRPr="00EB4631">
                <w:rPr>
                  <w:rStyle w:val="Hypertextovodkaz"/>
                  <w:noProof/>
                  <w14:scene3d>
                    <w14:camera w14:prst="orthographicFront"/>
                    <w14:lightRig w14:rig="threePt" w14:dir="t">
                      <w14:rot w14:lat="0" w14:lon="0" w14:rev="0"/>
                    </w14:lightRig>
                  </w14:scene3d>
                </w:rPr>
                <w:t>4.6</w:t>
              </w:r>
              <w:r w:rsidR="00BA5850">
                <w:rPr>
                  <w:rFonts w:asciiTheme="minorHAnsi" w:eastAsiaTheme="minorEastAsia" w:hAnsiTheme="minorHAnsi" w:cstheme="minorBidi"/>
                  <w:bCs w:val="0"/>
                  <w:noProof/>
                  <w:sz w:val="22"/>
                  <w:szCs w:val="22"/>
                </w:rPr>
                <w:tab/>
              </w:r>
              <w:r w:rsidR="00BA5850" w:rsidRPr="00EB4631">
                <w:rPr>
                  <w:rStyle w:val="Hypertextovodkaz"/>
                  <w:noProof/>
                </w:rPr>
                <w:t>Správce dokumentů JMK</w:t>
              </w:r>
              <w:r w:rsidR="00BA5850">
                <w:rPr>
                  <w:noProof/>
                  <w:webHidden/>
                </w:rPr>
                <w:tab/>
              </w:r>
              <w:r w:rsidR="00BA5850">
                <w:rPr>
                  <w:noProof/>
                  <w:webHidden/>
                </w:rPr>
                <w:fldChar w:fldCharType="begin"/>
              </w:r>
              <w:r w:rsidR="00BA5850">
                <w:rPr>
                  <w:noProof/>
                  <w:webHidden/>
                </w:rPr>
                <w:instrText xml:space="preserve"> PAGEREF _Toc504720880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3C06EB8C" w14:textId="599FBCAC" w:rsidR="00BA5850" w:rsidRDefault="00F7650F">
            <w:pPr>
              <w:pStyle w:val="Obsah1"/>
              <w:rPr>
                <w:rFonts w:asciiTheme="minorHAnsi" w:eastAsiaTheme="minorEastAsia" w:hAnsiTheme="minorHAnsi" w:cstheme="minorBidi"/>
                <w:b w:val="0"/>
                <w:bCs w:val="0"/>
                <w:caps w:val="0"/>
                <w:noProof/>
                <w:sz w:val="22"/>
              </w:rPr>
            </w:pPr>
            <w:hyperlink w:anchor="_Toc504720881" w:history="1">
              <w:r w:rsidR="00BA5850" w:rsidRPr="00EB4631">
                <w:rPr>
                  <w:rStyle w:val="Hypertextovodkaz"/>
                  <w:noProof/>
                </w:rPr>
                <w:t>5</w:t>
              </w:r>
              <w:r w:rsidR="00BA5850">
                <w:rPr>
                  <w:rFonts w:asciiTheme="minorHAnsi" w:eastAsiaTheme="minorEastAsia" w:hAnsiTheme="minorHAnsi" w:cstheme="minorBidi"/>
                  <w:b w:val="0"/>
                  <w:bCs w:val="0"/>
                  <w:caps w:val="0"/>
                  <w:noProof/>
                  <w:sz w:val="22"/>
                </w:rPr>
                <w:tab/>
              </w:r>
              <w:r w:rsidR="00BA5850" w:rsidRPr="00EB4631">
                <w:rPr>
                  <w:rStyle w:val="Hypertextovodkaz"/>
                  <w:noProof/>
                </w:rPr>
                <w:t>informační systémy</w:t>
              </w:r>
              <w:r w:rsidR="00BA5850">
                <w:rPr>
                  <w:noProof/>
                  <w:webHidden/>
                </w:rPr>
                <w:tab/>
              </w:r>
              <w:r w:rsidR="00BA5850">
                <w:rPr>
                  <w:noProof/>
                  <w:webHidden/>
                </w:rPr>
                <w:fldChar w:fldCharType="begin"/>
              </w:r>
              <w:r w:rsidR="00BA5850">
                <w:rPr>
                  <w:noProof/>
                  <w:webHidden/>
                </w:rPr>
                <w:instrText xml:space="preserve"> PAGEREF _Toc504720881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70872E4D" w14:textId="442EFCCA" w:rsidR="00BA5850" w:rsidRDefault="00F7650F">
            <w:pPr>
              <w:pStyle w:val="Obsah2"/>
              <w:rPr>
                <w:rFonts w:asciiTheme="minorHAnsi" w:eastAsiaTheme="minorEastAsia" w:hAnsiTheme="minorHAnsi" w:cstheme="minorBidi"/>
                <w:bCs w:val="0"/>
                <w:noProof/>
                <w:sz w:val="22"/>
                <w:szCs w:val="22"/>
              </w:rPr>
            </w:pPr>
            <w:hyperlink w:anchor="_Toc504720882" w:history="1">
              <w:r w:rsidR="00BA5850" w:rsidRPr="00EB4631">
                <w:rPr>
                  <w:rStyle w:val="Hypertextovodkaz"/>
                  <w:noProof/>
                  <w14:scene3d>
                    <w14:camera w14:prst="orthographicFront"/>
                    <w14:lightRig w14:rig="threePt" w14:dir="t">
                      <w14:rot w14:lat="0" w14:lon="0" w14:rev="0"/>
                    </w14:lightRig>
                  </w14:scene3d>
                </w:rPr>
                <w:t>5.1</w:t>
              </w:r>
              <w:r w:rsidR="00BA5850">
                <w:rPr>
                  <w:rFonts w:asciiTheme="minorHAnsi" w:eastAsiaTheme="minorEastAsia" w:hAnsiTheme="minorHAnsi" w:cstheme="minorBidi"/>
                  <w:bCs w:val="0"/>
                  <w:noProof/>
                  <w:sz w:val="22"/>
                  <w:szCs w:val="22"/>
                </w:rPr>
                <w:tab/>
              </w:r>
              <w:r w:rsidR="00BA5850" w:rsidRPr="00EB4631">
                <w:rPr>
                  <w:rStyle w:val="Hypertextovodkaz"/>
                  <w:noProof/>
                </w:rPr>
                <w:t>Rozsah IS na KrÚ JMK</w:t>
              </w:r>
              <w:r w:rsidR="00BA5850">
                <w:rPr>
                  <w:noProof/>
                  <w:webHidden/>
                </w:rPr>
                <w:tab/>
              </w:r>
              <w:r w:rsidR="00BA5850">
                <w:rPr>
                  <w:noProof/>
                  <w:webHidden/>
                </w:rPr>
                <w:fldChar w:fldCharType="begin"/>
              </w:r>
              <w:r w:rsidR="00BA5850">
                <w:rPr>
                  <w:noProof/>
                  <w:webHidden/>
                </w:rPr>
                <w:instrText xml:space="preserve"> PAGEREF _Toc504720882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0D083504" w14:textId="1E0732D9" w:rsidR="00BA5850" w:rsidRDefault="00F7650F">
            <w:pPr>
              <w:pStyle w:val="Obsah2"/>
              <w:rPr>
                <w:rFonts w:asciiTheme="minorHAnsi" w:eastAsiaTheme="minorEastAsia" w:hAnsiTheme="minorHAnsi" w:cstheme="minorBidi"/>
                <w:bCs w:val="0"/>
                <w:noProof/>
                <w:sz w:val="22"/>
                <w:szCs w:val="22"/>
              </w:rPr>
            </w:pPr>
            <w:hyperlink w:anchor="_Toc504720883" w:history="1">
              <w:r w:rsidR="00BA5850" w:rsidRPr="00EB4631">
                <w:rPr>
                  <w:rStyle w:val="Hypertextovodkaz"/>
                  <w:noProof/>
                  <w14:scene3d>
                    <w14:camera w14:prst="orthographicFront"/>
                    <w14:lightRig w14:rig="threePt" w14:dir="t">
                      <w14:rot w14:lat="0" w14:lon="0" w14:rev="0"/>
                    </w14:lightRig>
                  </w14:scene3d>
                </w:rPr>
                <w:t>5.2</w:t>
              </w:r>
              <w:r w:rsidR="00BA5850">
                <w:rPr>
                  <w:rFonts w:asciiTheme="minorHAnsi" w:eastAsiaTheme="minorEastAsia" w:hAnsiTheme="minorHAnsi" w:cstheme="minorBidi"/>
                  <w:bCs w:val="0"/>
                  <w:noProof/>
                  <w:sz w:val="22"/>
                  <w:szCs w:val="22"/>
                </w:rPr>
                <w:tab/>
              </w:r>
              <w:r w:rsidR="00BA5850" w:rsidRPr="00EB4631">
                <w:rPr>
                  <w:rStyle w:val="Hypertextovodkaz"/>
                  <w:noProof/>
                </w:rPr>
                <w:t>Pravidla pro používání IS KrÚ</w:t>
              </w:r>
              <w:r w:rsidR="00BA5850">
                <w:rPr>
                  <w:noProof/>
                  <w:webHidden/>
                </w:rPr>
                <w:tab/>
              </w:r>
              <w:r w:rsidR="00BA5850">
                <w:rPr>
                  <w:noProof/>
                  <w:webHidden/>
                </w:rPr>
                <w:fldChar w:fldCharType="begin"/>
              </w:r>
              <w:r w:rsidR="00BA5850">
                <w:rPr>
                  <w:noProof/>
                  <w:webHidden/>
                </w:rPr>
                <w:instrText xml:space="preserve"> PAGEREF _Toc504720883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0EE68371" w14:textId="61D0C918" w:rsidR="00BA5850" w:rsidRDefault="00F7650F">
            <w:pPr>
              <w:pStyle w:val="Obsah1"/>
              <w:rPr>
                <w:rFonts w:asciiTheme="minorHAnsi" w:eastAsiaTheme="minorEastAsia" w:hAnsiTheme="minorHAnsi" w:cstheme="minorBidi"/>
                <w:b w:val="0"/>
                <w:bCs w:val="0"/>
                <w:caps w:val="0"/>
                <w:noProof/>
                <w:sz w:val="22"/>
              </w:rPr>
            </w:pPr>
            <w:hyperlink w:anchor="_Toc504720884" w:history="1">
              <w:r w:rsidR="00BA5850" w:rsidRPr="00EB4631">
                <w:rPr>
                  <w:rStyle w:val="Hypertextovodkaz"/>
                  <w:noProof/>
                </w:rPr>
                <w:t>6</w:t>
              </w:r>
              <w:r w:rsidR="00BA5850">
                <w:rPr>
                  <w:rFonts w:asciiTheme="minorHAnsi" w:eastAsiaTheme="minorEastAsia" w:hAnsiTheme="minorHAnsi" w:cstheme="minorBidi"/>
                  <w:b w:val="0"/>
                  <w:bCs w:val="0"/>
                  <w:caps w:val="0"/>
                  <w:noProof/>
                  <w:sz w:val="22"/>
                </w:rPr>
                <w:tab/>
              </w:r>
              <w:r w:rsidR="00BA5850" w:rsidRPr="00EB4631">
                <w:rPr>
                  <w:rStyle w:val="Hypertextovodkaz"/>
                  <w:noProof/>
                </w:rPr>
                <w:t>Ustanovení přechodná a závěrečná</w:t>
              </w:r>
              <w:r w:rsidR="00BA5850">
                <w:rPr>
                  <w:noProof/>
                  <w:webHidden/>
                </w:rPr>
                <w:tab/>
              </w:r>
              <w:r w:rsidR="00BA5850">
                <w:rPr>
                  <w:noProof/>
                  <w:webHidden/>
                </w:rPr>
                <w:fldChar w:fldCharType="begin"/>
              </w:r>
              <w:r w:rsidR="00BA5850">
                <w:rPr>
                  <w:noProof/>
                  <w:webHidden/>
                </w:rPr>
                <w:instrText xml:space="preserve"> PAGEREF _Toc504720884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3C4D473D" w14:textId="4CA79499" w:rsidR="00BA5850" w:rsidRDefault="00F7650F">
            <w:pPr>
              <w:pStyle w:val="Obsah1"/>
              <w:rPr>
                <w:rFonts w:asciiTheme="minorHAnsi" w:eastAsiaTheme="minorEastAsia" w:hAnsiTheme="minorHAnsi" w:cstheme="minorBidi"/>
                <w:b w:val="0"/>
                <w:bCs w:val="0"/>
                <w:caps w:val="0"/>
                <w:noProof/>
                <w:sz w:val="22"/>
              </w:rPr>
            </w:pPr>
            <w:hyperlink w:anchor="_Toc504720885" w:history="1">
              <w:r w:rsidR="00BA5850" w:rsidRPr="00EB4631">
                <w:rPr>
                  <w:rStyle w:val="Hypertextovodkaz"/>
                  <w:noProof/>
                </w:rPr>
                <w:t>7</w:t>
              </w:r>
              <w:r w:rsidR="00BA5850">
                <w:rPr>
                  <w:rFonts w:asciiTheme="minorHAnsi" w:eastAsiaTheme="minorEastAsia" w:hAnsiTheme="minorHAnsi" w:cstheme="minorBidi"/>
                  <w:b w:val="0"/>
                  <w:bCs w:val="0"/>
                  <w:caps w:val="0"/>
                  <w:noProof/>
                  <w:sz w:val="22"/>
                </w:rPr>
                <w:tab/>
              </w:r>
              <w:r w:rsidR="00BA5850" w:rsidRPr="00EB4631">
                <w:rPr>
                  <w:rStyle w:val="Hypertextovodkaz"/>
                  <w:noProof/>
                </w:rPr>
                <w:t>PŘÍLOHY</w:t>
              </w:r>
              <w:r w:rsidR="00BA5850">
                <w:rPr>
                  <w:noProof/>
                  <w:webHidden/>
                </w:rPr>
                <w:tab/>
              </w:r>
              <w:r w:rsidR="00BA5850">
                <w:rPr>
                  <w:noProof/>
                  <w:webHidden/>
                </w:rPr>
                <w:fldChar w:fldCharType="begin"/>
              </w:r>
              <w:r w:rsidR="00BA5850">
                <w:rPr>
                  <w:noProof/>
                  <w:webHidden/>
                </w:rPr>
                <w:instrText xml:space="preserve"> PAGEREF _Toc504720885 \h </w:instrText>
              </w:r>
              <w:r w:rsidR="00BA5850">
                <w:rPr>
                  <w:noProof/>
                  <w:webHidden/>
                </w:rPr>
              </w:r>
              <w:r w:rsidR="00BA5850">
                <w:rPr>
                  <w:noProof/>
                  <w:webHidden/>
                </w:rPr>
                <w:fldChar w:fldCharType="separate"/>
              </w:r>
              <w:r w:rsidR="002070F2">
                <w:rPr>
                  <w:noProof/>
                  <w:webHidden/>
                </w:rPr>
                <w:t>2</w:t>
              </w:r>
              <w:r w:rsidR="00BA5850">
                <w:rPr>
                  <w:noProof/>
                  <w:webHidden/>
                </w:rPr>
                <w:fldChar w:fldCharType="end"/>
              </w:r>
            </w:hyperlink>
          </w:p>
          <w:p w14:paraId="534BE648" w14:textId="77777777" w:rsidR="00B60709" w:rsidRDefault="00422952">
            <w:r>
              <w:fldChar w:fldCharType="end"/>
            </w:r>
          </w:p>
        </w:tc>
      </w:tr>
      <w:tr w:rsidR="00B60709" w14:paraId="534BE64E" w14:textId="77777777">
        <w:trPr>
          <w:trHeight w:val="362"/>
          <w:jc w:val="center"/>
        </w:trPr>
        <w:tc>
          <w:tcPr>
            <w:tcW w:w="2487" w:type="dxa"/>
            <w:tcBorders>
              <w:top w:val="single" w:sz="6" w:space="0" w:color="auto"/>
              <w:left w:val="single" w:sz="12" w:space="0" w:color="auto"/>
              <w:bottom w:val="single" w:sz="6" w:space="0" w:color="auto"/>
              <w:right w:val="single" w:sz="6" w:space="0" w:color="auto"/>
            </w:tcBorders>
            <w:vAlign w:val="center"/>
          </w:tcPr>
          <w:p w14:paraId="534BE64A" w14:textId="77777777" w:rsidR="00B60709" w:rsidRDefault="00422952">
            <w:pPr>
              <w:pStyle w:val="INA12bTunzarovnnnasted"/>
            </w:pPr>
            <w:r>
              <w:t>ZPRACOVAL:</w:t>
            </w:r>
          </w:p>
        </w:tc>
        <w:tc>
          <w:tcPr>
            <w:tcW w:w="2262" w:type="dxa"/>
            <w:tcBorders>
              <w:top w:val="single" w:sz="6" w:space="0" w:color="auto"/>
              <w:left w:val="single" w:sz="6" w:space="0" w:color="auto"/>
              <w:bottom w:val="single" w:sz="6" w:space="0" w:color="auto"/>
              <w:right w:val="single" w:sz="6" w:space="0" w:color="auto"/>
            </w:tcBorders>
            <w:vAlign w:val="center"/>
          </w:tcPr>
          <w:p w14:paraId="534BE64B" w14:textId="77777777" w:rsidR="00B60709" w:rsidRDefault="00422952">
            <w:pPr>
              <w:pStyle w:val="INA12bTunzarovnnnasted"/>
            </w:pPr>
            <w:r>
              <w:t>OVĚŘIL:</w:t>
            </w: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534BE64C" w14:textId="77777777" w:rsidR="00B60709" w:rsidRDefault="00422952">
            <w:pPr>
              <w:pStyle w:val="INA12bTunzarovnnnasted"/>
            </w:pPr>
            <w:r>
              <w:t>SCHVÁLIL:</w:t>
            </w:r>
          </w:p>
        </w:tc>
        <w:tc>
          <w:tcPr>
            <w:tcW w:w="2303" w:type="dxa"/>
            <w:gridSpan w:val="2"/>
            <w:tcBorders>
              <w:top w:val="single" w:sz="6" w:space="0" w:color="auto"/>
              <w:left w:val="single" w:sz="6" w:space="0" w:color="auto"/>
              <w:bottom w:val="single" w:sz="6" w:space="0" w:color="auto"/>
              <w:right w:val="single" w:sz="12" w:space="0" w:color="auto"/>
            </w:tcBorders>
            <w:vAlign w:val="center"/>
          </w:tcPr>
          <w:p w14:paraId="534BE64D" w14:textId="77777777" w:rsidR="00B60709" w:rsidRDefault="00422952">
            <w:pPr>
              <w:pStyle w:val="INA12bTunzarovnnnasted"/>
            </w:pPr>
            <w:r>
              <w:t>ZÁVAZNÝ PRO:</w:t>
            </w:r>
          </w:p>
        </w:tc>
      </w:tr>
      <w:tr w:rsidR="00B60709" w14:paraId="534BE658" w14:textId="77777777">
        <w:trPr>
          <w:jc w:val="center"/>
        </w:trPr>
        <w:tc>
          <w:tcPr>
            <w:tcW w:w="2487" w:type="dxa"/>
            <w:tcBorders>
              <w:top w:val="single" w:sz="6" w:space="0" w:color="auto"/>
              <w:left w:val="single" w:sz="12" w:space="0" w:color="auto"/>
              <w:bottom w:val="single" w:sz="6" w:space="0" w:color="auto"/>
              <w:right w:val="single" w:sz="6" w:space="0" w:color="auto"/>
            </w:tcBorders>
            <w:vAlign w:val="center"/>
          </w:tcPr>
          <w:p w14:paraId="534BE64F" w14:textId="0DD0D0B9" w:rsidR="00B60709" w:rsidRDefault="00422952" w:rsidP="00BD21EF">
            <w:pPr>
              <w:pStyle w:val="INA12bzarovnnnasted"/>
              <w:rPr>
                <w:rFonts w:ascii="Times" w:hAnsi="Times"/>
                <w:caps/>
              </w:rPr>
            </w:pPr>
            <w:r>
              <w:rPr>
                <w:rFonts w:ascii="Times" w:hAnsi="Times"/>
                <w:caps/>
              </w:rPr>
              <w:t>O</w:t>
            </w:r>
            <w:r w:rsidR="00BD21EF">
              <w:rPr>
                <w:rFonts w:ascii="Times" w:hAnsi="Times"/>
                <w:caps/>
              </w:rPr>
              <w:t>I</w:t>
            </w:r>
          </w:p>
        </w:tc>
        <w:tc>
          <w:tcPr>
            <w:tcW w:w="2262" w:type="dxa"/>
            <w:tcBorders>
              <w:top w:val="single" w:sz="6" w:space="0" w:color="auto"/>
              <w:left w:val="single" w:sz="6" w:space="0" w:color="auto"/>
              <w:bottom w:val="single" w:sz="6" w:space="0" w:color="auto"/>
              <w:right w:val="single" w:sz="6" w:space="0" w:color="auto"/>
            </w:tcBorders>
            <w:vAlign w:val="center"/>
          </w:tcPr>
          <w:p w14:paraId="534BE650" w14:textId="1E58081E" w:rsidR="00B60709" w:rsidRDefault="00422952" w:rsidP="006E1939">
            <w:pPr>
              <w:pStyle w:val="INA12bzarovnnnasted"/>
              <w:rPr>
                <w:rFonts w:ascii="Times" w:hAnsi="Times"/>
                <w:caps/>
              </w:rPr>
            </w:pPr>
            <w:r>
              <w:rPr>
                <w:rFonts w:ascii="Times" w:hAnsi="Times"/>
                <w:caps/>
              </w:rPr>
              <w:t>O</w:t>
            </w:r>
            <w:r w:rsidR="006E1939">
              <w:rPr>
                <w:rFonts w:ascii="Times" w:hAnsi="Times"/>
                <w:caps/>
              </w:rPr>
              <w:t>I</w:t>
            </w:r>
          </w:p>
        </w:tc>
        <w:tc>
          <w:tcPr>
            <w:tcW w:w="2160" w:type="dxa"/>
            <w:gridSpan w:val="2"/>
            <w:vMerge w:val="restart"/>
            <w:tcBorders>
              <w:top w:val="single" w:sz="6" w:space="0" w:color="auto"/>
              <w:left w:val="single" w:sz="6" w:space="0" w:color="auto"/>
              <w:right w:val="single" w:sz="6" w:space="0" w:color="auto"/>
            </w:tcBorders>
          </w:tcPr>
          <w:p w14:paraId="534BE651" w14:textId="62F0419D" w:rsidR="00B60709" w:rsidRDefault="00BD21EF">
            <w:pPr>
              <w:pStyle w:val="INA12bzarovnndoleva"/>
            </w:pPr>
            <w:r w:rsidRPr="00BD21EF">
              <w:t xml:space="preserve">JUDr., </w:t>
            </w:r>
            <w:r>
              <w:br/>
              <w:t>Roman Heinz</w:t>
            </w:r>
            <w:r w:rsidR="00BA5850">
              <w:t>,</w:t>
            </w:r>
            <w:r w:rsidR="00BA5850" w:rsidRPr="00BD21EF">
              <w:t xml:space="preserve"> Ph.D.</w:t>
            </w:r>
          </w:p>
          <w:p w14:paraId="534BE652" w14:textId="77777777" w:rsidR="00B60709" w:rsidRDefault="00422952">
            <w:pPr>
              <w:pStyle w:val="INA12bzarovnndoleva"/>
            </w:pPr>
            <w:r>
              <w:t>ŘKrÚ</w:t>
            </w:r>
          </w:p>
        </w:tc>
        <w:tc>
          <w:tcPr>
            <w:tcW w:w="2303" w:type="dxa"/>
            <w:gridSpan w:val="2"/>
            <w:vMerge w:val="restart"/>
            <w:tcBorders>
              <w:top w:val="single" w:sz="6" w:space="0" w:color="auto"/>
              <w:left w:val="single" w:sz="6" w:space="0" w:color="auto"/>
              <w:right w:val="single" w:sz="12" w:space="0" w:color="auto"/>
            </w:tcBorders>
          </w:tcPr>
          <w:p w14:paraId="534BE653" w14:textId="77777777" w:rsidR="00B60709" w:rsidRDefault="00B60709">
            <w:pPr>
              <w:pStyle w:val="INA12bzarovnndoleva"/>
              <w:jc w:val="center"/>
            </w:pPr>
          </w:p>
          <w:p w14:paraId="534BE654" w14:textId="77777777" w:rsidR="00B60709" w:rsidRDefault="00B60709">
            <w:pPr>
              <w:pStyle w:val="INA12bzarovnndoleva"/>
              <w:jc w:val="center"/>
            </w:pPr>
          </w:p>
          <w:p w14:paraId="534BE655" w14:textId="77777777" w:rsidR="00B60709" w:rsidRDefault="00B60709">
            <w:pPr>
              <w:pStyle w:val="INA12bzarovnndoleva"/>
              <w:jc w:val="center"/>
            </w:pPr>
          </w:p>
          <w:p w14:paraId="534BE656" w14:textId="77777777" w:rsidR="00B60709" w:rsidRDefault="00422952">
            <w:pPr>
              <w:pStyle w:val="INA12bzarovnndoleva"/>
              <w:jc w:val="center"/>
            </w:pPr>
            <w:r>
              <w:t>KrÚ</w:t>
            </w:r>
          </w:p>
          <w:p w14:paraId="534BE657" w14:textId="77777777" w:rsidR="00B60709" w:rsidRDefault="00B60709">
            <w:pPr>
              <w:pStyle w:val="INA12bzarovnndoleva"/>
            </w:pPr>
          </w:p>
        </w:tc>
      </w:tr>
      <w:tr w:rsidR="00B60709" w14:paraId="534BE65E" w14:textId="77777777">
        <w:trPr>
          <w:jc w:val="center"/>
        </w:trPr>
        <w:tc>
          <w:tcPr>
            <w:tcW w:w="2487" w:type="dxa"/>
            <w:tcBorders>
              <w:top w:val="single" w:sz="6" w:space="0" w:color="auto"/>
              <w:left w:val="single" w:sz="12" w:space="0" w:color="auto"/>
              <w:bottom w:val="single" w:sz="6" w:space="0" w:color="auto"/>
              <w:right w:val="single" w:sz="6" w:space="0" w:color="auto"/>
            </w:tcBorders>
            <w:vAlign w:val="center"/>
          </w:tcPr>
          <w:p w14:paraId="534BE65A" w14:textId="4A236746" w:rsidR="00B60709" w:rsidRDefault="00422952" w:rsidP="00BD21EF">
            <w:pPr>
              <w:pStyle w:val="INA12bzarovnnnasted"/>
            </w:pPr>
            <w:r>
              <w:t xml:space="preserve">Ing. </w:t>
            </w:r>
            <w:r w:rsidR="00BD21EF">
              <w:t>Miroslav Vacula</w:t>
            </w:r>
          </w:p>
        </w:tc>
        <w:tc>
          <w:tcPr>
            <w:tcW w:w="2262" w:type="dxa"/>
            <w:tcBorders>
              <w:top w:val="single" w:sz="6" w:space="0" w:color="auto"/>
              <w:left w:val="single" w:sz="6" w:space="0" w:color="auto"/>
              <w:bottom w:val="single" w:sz="6" w:space="0" w:color="auto"/>
              <w:right w:val="single" w:sz="6" w:space="0" w:color="auto"/>
            </w:tcBorders>
            <w:vAlign w:val="center"/>
          </w:tcPr>
          <w:p w14:paraId="534BE65B" w14:textId="4B3DC4F7" w:rsidR="00B60709" w:rsidRDefault="006E1939">
            <w:pPr>
              <w:pStyle w:val="INA12bzarovnnnasted"/>
            </w:pPr>
            <w:r>
              <w:t xml:space="preserve"> Ing. Miroslav Vacula</w:t>
            </w:r>
          </w:p>
        </w:tc>
        <w:tc>
          <w:tcPr>
            <w:tcW w:w="2160" w:type="dxa"/>
            <w:gridSpan w:val="2"/>
            <w:vMerge/>
            <w:tcBorders>
              <w:left w:val="single" w:sz="6" w:space="0" w:color="auto"/>
              <w:bottom w:val="single" w:sz="6" w:space="0" w:color="auto"/>
              <w:right w:val="single" w:sz="6" w:space="0" w:color="auto"/>
            </w:tcBorders>
          </w:tcPr>
          <w:p w14:paraId="534BE65C" w14:textId="77777777" w:rsidR="00B60709" w:rsidRDefault="00B60709"/>
        </w:tc>
        <w:tc>
          <w:tcPr>
            <w:tcW w:w="2303" w:type="dxa"/>
            <w:gridSpan w:val="2"/>
            <w:vMerge/>
            <w:tcBorders>
              <w:left w:val="single" w:sz="6" w:space="0" w:color="auto"/>
              <w:right w:val="single" w:sz="12" w:space="0" w:color="auto"/>
            </w:tcBorders>
          </w:tcPr>
          <w:p w14:paraId="534BE65D" w14:textId="77777777" w:rsidR="00B60709" w:rsidRDefault="00B60709"/>
        </w:tc>
      </w:tr>
      <w:tr w:rsidR="00B60709" w14:paraId="534BE66B" w14:textId="77777777">
        <w:trPr>
          <w:jc w:val="center"/>
        </w:trPr>
        <w:tc>
          <w:tcPr>
            <w:tcW w:w="2487" w:type="dxa"/>
            <w:tcBorders>
              <w:top w:val="single" w:sz="6" w:space="0" w:color="auto"/>
              <w:left w:val="single" w:sz="12" w:space="0" w:color="auto"/>
              <w:bottom w:val="single" w:sz="12" w:space="0" w:color="auto"/>
              <w:right w:val="single" w:sz="6" w:space="0" w:color="auto"/>
            </w:tcBorders>
          </w:tcPr>
          <w:p w14:paraId="534BE65F" w14:textId="08B50802" w:rsidR="00B60709" w:rsidRDefault="00422952">
            <w:pPr>
              <w:pStyle w:val="INA10bzarovnndoleva"/>
            </w:pPr>
            <w:r>
              <w:t xml:space="preserve">Datum a podpis: </w:t>
            </w:r>
            <w:r w:rsidR="00860C14" w:rsidRPr="00860C14">
              <w:rPr>
                <w:sz w:val="16"/>
                <w:szCs w:val="16"/>
              </w:rPr>
              <w:t>16.2.2018</w:t>
            </w:r>
          </w:p>
          <w:p w14:paraId="534BE661" w14:textId="7459EE27" w:rsidR="00B60709" w:rsidRDefault="00D8054C">
            <w:pPr>
              <w:pStyle w:val="INA10bzarovnndoleva"/>
            </w:pPr>
            <w:r w:rsidRPr="005E41C6">
              <w:t>Miroslav Vacula</w:t>
            </w:r>
            <w:r>
              <w:t>,</w:t>
            </w:r>
            <w:r w:rsidRPr="005E41C6" w:rsidDel="005E40B0">
              <w:t xml:space="preserve"> </w:t>
            </w:r>
            <w:r>
              <w:t>v. r</w:t>
            </w:r>
            <w:r w:rsidDel="00AC6C1E">
              <w:t xml:space="preserve"> </w:t>
            </w:r>
            <w:r>
              <w:t>.</w:t>
            </w:r>
          </w:p>
        </w:tc>
        <w:tc>
          <w:tcPr>
            <w:tcW w:w="2262" w:type="dxa"/>
            <w:tcBorders>
              <w:top w:val="single" w:sz="6" w:space="0" w:color="auto"/>
              <w:left w:val="single" w:sz="6" w:space="0" w:color="auto"/>
              <w:bottom w:val="single" w:sz="12" w:space="0" w:color="auto"/>
              <w:right w:val="single" w:sz="6" w:space="0" w:color="auto"/>
            </w:tcBorders>
          </w:tcPr>
          <w:p w14:paraId="534BE662" w14:textId="0D496CB1" w:rsidR="00B60709" w:rsidRDefault="00422952">
            <w:pPr>
              <w:pStyle w:val="INA10bzarovnndoleva"/>
            </w:pPr>
            <w:r>
              <w:t>Datum a podpis:</w:t>
            </w:r>
            <w:r w:rsidR="00860C14">
              <w:t xml:space="preserve"> </w:t>
            </w:r>
            <w:r w:rsidR="00860C14" w:rsidRPr="00860C14">
              <w:rPr>
                <w:sz w:val="16"/>
                <w:szCs w:val="16"/>
              </w:rPr>
              <w:t>16.2.2018</w:t>
            </w:r>
          </w:p>
          <w:p w14:paraId="534BE665" w14:textId="39123678" w:rsidR="00B60709" w:rsidRDefault="00D8054C" w:rsidP="00D05E26">
            <w:pPr>
              <w:pStyle w:val="INA10bzarovnndoleva"/>
            </w:pPr>
            <w:r w:rsidRPr="005E41C6">
              <w:t>Miroslav Vacula</w:t>
            </w:r>
            <w:r>
              <w:t>,</w:t>
            </w:r>
            <w:r w:rsidRPr="005E41C6" w:rsidDel="005E40B0">
              <w:t xml:space="preserve"> </w:t>
            </w:r>
            <w:r>
              <w:t>v. r</w:t>
            </w:r>
            <w:r w:rsidDel="00AC6C1E">
              <w:t xml:space="preserve"> </w:t>
            </w:r>
            <w:r>
              <w:t>.</w:t>
            </w:r>
          </w:p>
        </w:tc>
        <w:tc>
          <w:tcPr>
            <w:tcW w:w="2160" w:type="dxa"/>
            <w:gridSpan w:val="2"/>
            <w:tcBorders>
              <w:top w:val="single" w:sz="6" w:space="0" w:color="auto"/>
              <w:left w:val="single" w:sz="6" w:space="0" w:color="auto"/>
              <w:bottom w:val="single" w:sz="12" w:space="0" w:color="auto"/>
              <w:right w:val="single" w:sz="6" w:space="0" w:color="auto"/>
            </w:tcBorders>
          </w:tcPr>
          <w:p w14:paraId="5534DC5B" w14:textId="7D0C58E5" w:rsidR="00B60709" w:rsidRDefault="00422952" w:rsidP="00BD21EF">
            <w:pPr>
              <w:pStyle w:val="INA10bzarovnndoleva"/>
            </w:pPr>
            <w:r>
              <w:t>Datum a podpis:</w:t>
            </w:r>
            <w:r w:rsidR="00860C14">
              <w:t xml:space="preserve"> </w:t>
            </w:r>
            <w:r w:rsidR="00860C14" w:rsidRPr="00860C14">
              <w:rPr>
                <w:sz w:val="16"/>
                <w:szCs w:val="16"/>
              </w:rPr>
              <w:t>16.2.2018</w:t>
            </w:r>
          </w:p>
          <w:p w14:paraId="534BE669" w14:textId="67F66FA4" w:rsidR="00D8054C" w:rsidRDefault="00D8054C" w:rsidP="00BD21EF">
            <w:pPr>
              <w:pStyle w:val="INA10bzarovnndoleva"/>
            </w:pPr>
            <w:r>
              <w:t>Roman Heinz, v.r.</w:t>
            </w:r>
          </w:p>
        </w:tc>
        <w:tc>
          <w:tcPr>
            <w:tcW w:w="2303" w:type="dxa"/>
            <w:gridSpan w:val="2"/>
            <w:vMerge/>
            <w:tcBorders>
              <w:left w:val="single" w:sz="6" w:space="0" w:color="auto"/>
              <w:bottom w:val="single" w:sz="12" w:space="0" w:color="auto"/>
              <w:right w:val="single" w:sz="12" w:space="0" w:color="auto"/>
            </w:tcBorders>
          </w:tcPr>
          <w:p w14:paraId="534BE66A" w14:textId="77777777" w:rsidR="00B60709" w:rsidRDefault="00B60709"/>
        </w:tc>
      </w:tr>
    </w:tbl>
    <w:p w14:paraId="534BE66C" w14:textId="77777777" w:rsidR="00B60709" w:rsidRDefault="00422952">
      <w:pPr>
        <w:pStyle w:val="INANadpis1"/>
      </w:pPr>
      <w:r>
        <w:br w:type="page"/>
      </w:r>
      <w:bookmarkStart w:id="0" w:name="_Toc137284804"/>
      <w:bookmarkStart w:id="1" w:name="_Toc195601773"/>
      <w:bookmarkStart w:id="2" w:name="_Toc199730633"/>
      <w:bookmarkStart w:id="3" w:name="_Toc504720853"/>
      <w:r>
        <w:lastRenderedPageBreak/>
        <w:t>Úvod</w:t>
      </w:r>
      <w:bookmarkEnd w:id="0"/>
      <w:bookmarkEnd w:id="1"/>
      <w:bookmarkEnd w:id="2"/>
      <w:bookmarkEnd w:id="3"/>
    </w:p>
    <w:p w14:paraId="534BE66D" w14:textId="77777777" w:rsidR="00B60709" w:rsidRDefault="00422952">
      <w:pPr>
        <w:pStyle w:val="INANadpis2"/>
      </w:pPr>
      <w:bookmarkStart w:id="4" w:name="_Toc195601774"/>
      <w:bookmarkStart w:id="5" w:name="_Toc199730634"/>
      <w:bookmarkStart w:id="6" w:name="_Toc504720854"/>
      <w:r>
        <w:t>Předmět a účel</w:t>
      </w:r>
      <w:bookmarkEnd w:id="4"/>
      <w:bookmarkEnd w:id="5"/>
      <w:bookmarkEnd w:id="6"/>
    </w:p>
    <w:p w14:paraId="534BE66E" w14:textId="2E2B0FC9" w:rsidR="00B60709" w:rsidRDefault="00BA5850">
      <w:pPr>
        <w:pStyle w:val="INAtext"/>
      </w:pPr>
      <w:r>
        <w:t xml:space="preserve">Předmětem </w:t>
      </w:r>
      <w:r w:rsidR="00422952">
        <w:t xml:space="preserve">této směrnice je stanovení pravidel pro provozování výpočetní techniky, lokální počítačové sítě JMK, internetu, elektronické pošty a informačních systémů v rámci KrÚ. </w:t>
      </w:r>
    </w:p>
    <w:p w14:paraId="534BE66F" w14:textId="43FFA89C" w:rsidR="00B60709" w:rsidRDefault="00BA5850">
      <w:pPr>
        <w:pStyle w:val="INAtext"/>
      </w:pPr>
      <w:r>
        <w:t xml:space="preserve">Účelem </w:t>
      </w:r>
      <w:r w:rsidR="00422952">
        <w:t xml:space="preserve">tohoto dokumentu je zajistit bezpečné provozování výpočetní techniky, lokální počítačové sítě, internetu, elektronické pošty a informačních systémů výlučně oprávněnými uživateli, vysoká dostupnost informačních zdrojů, zamezení možnosti neoprávněného získání a zneužití dat a zvláště osobních údajů a zajistit důsledný soulad provozování informačních systémů s platnými právními předpisy. </w:t>
      </w:r>
    </w:p>
    <w:p w14:paraId="534BE670" w14:textId="77777777" w:rsidR="00B60709" w:rsidRDefault="00422952">
      <w:pPr>
        <w:pStyle w:val="INANadpis2"/>
      </w:pPr>
      <w:bookmarkStart w:id="7" w:name="_Toc195601775"/>
      <w:bookmarkStart w:id="8" w:name="_Toc199730635"/>
      <w:bookmarkStart w:id="9" w:name="_Toc504720855"/>
      <w:r>
        <w:t>Použité zkratky</w:t>
      </w:r>
      <w:bookmarkEnd w:id="7"/>
      <w:bookmarkEnd w:id="8"/>
      <w:bookmarkEnd w:id="9"/>
    </w:p>
    <w:p w14:paraId="534BE671" w14:textId="77777777" w:rsidR="00B60709" w:rsidRDefault="00422952">
      <w:pPr>
        <w:pStyle w:val="INAseznamploh"/>
        <w:tabs>
          <w:tab w:val="clear" w:pos="1985"/>
          <w:tab w:val="left" w:pos="1620"/>
        </w:tabs>
        <w:ind w:left="1620" w:hanging="1620"/>
      </w:pPr>
      <w:r>
        <w:t>AD</w:t>
      </w:r>
      <w:r>
        <w:tab/>
        <w:t>Active Directory (systém adresářových služeb firmy Microsoft)</w:t>
      </w:r>
    </w:p>
    <w:p w14:paraId="534BE672" w14:textId="77777777" w:rsidR="00B60709" w:rsidRDefault="00422952">
      <w:pPr>
        <w:pStyle w:val="INAseznamploh"/>
        <w:tabs>
          <w:tab w:val="clear" w:pos="1985"/>
          <w:tab w:val="left" w:pos="1620"/>
        </w:tabs>
        <w:ind w:left="1620" w:hanging="1620"/>
      </w:pPr>
      <w:r>
        <w:t>BIOS</w:t>
      </w:r>
      <w:r>
        <w:tab/>
        <w:t>program uložený na základní desce počítače (Basic Input Output System)</w:t>
      </w:r>
    </w:p>
    <w:p w14:paraId="534BE673" w14:textId="77777777" w:rsidR="00B60709" w:rsidRDefault="00422952">
      <w:pPr>
        <w:pStyle w:val="INAseznamploh"/>
        <w:tabs>
          <w:tab w:val="clear" w:pos="1985"/>
          <w:tab w:val="left" w:pos="1620"/>
        </w:tabs>
        <w:ind w:left="1620" w:hanging="1620"/>
      </w:pPr>
      <w:r>
        <w:t>DDHM</w:t>
      </w:r>
      <w:r>
        <w:tab/>
        <w:t>drobný dlouhodobý hmotný majetek</w:t>
      </w:r>
    </w:p>
    <w:p w14:paraId="534BE674" w14:textId="77777777" w:rsidR="00B60709" w:rsidRDefault="00422952">
      <w:pPr>
        <w:pStyle w:val="INAseznamploh"/>
        <w:tabs>
          <w:tab w:val="clear" w:pos="1985"/>
          <w:tab w:val="left" w:pos="1620"/>
        </w:tabs>
        <w:ind w:left="1620" w:hanging="1620"/>
      </w:pPr>
      <w:r>
        <w:t>DHM</w:t>
      </w:r>
      <w:r>
        <w:tab/>
        <w:t>dlouhodobý hmotný majetek</w:t>
      </w:r>
    </w:p>
    <w:p w14:paraId="534BE675" w14:textId="77777777" w:rsidR="00B60709" w:rsidRDefault="00422952">
      <w:pPr>
        <w:pStyle w:val="INAseznamploh"/>
        <w:tabs>
          <w:tab w:val="clear" w:pos="1985"/>
          <w:tab w:val="left" w:pos="1620"/>
        </w:tabs>
        <w:ind w:left="1620" w:hanging="1620"/>
      </w:pPr>
      <w:r>
        <w:t>DMS</w:t>
      </w:r>
      <w:r>
        <w:tab/>
        <w:t>Správce dokumentů JMK</w:t>
      </w:r>
    </w:p>
    <w:p w14:paraId="534BE676" w14:textId="77777777" w:rsidR="00B60709" w:rsidRDefault="00422952">
      <w:pPr>
        <w:pStyle w:val="INAseznamploh"/>
        <w:tabs>
          <w:tab w:val="clear" w:pos="1985"/>
          <w:tab w:val="left" w:pos="1620"/>
        </w:tabs>
        <w:ind w:left="1620" w:hanging="1620"/>
      </w:pPr>
      <w:r>
        <w:t>e-mail</w:t>
      </w:r>
      <w:r>
        <w:tab/>
        <w:t xml:space="preserve">elektronická pošta </w:t>
      </w:r>
    </w:p>
    <w:p w14:paraId="534BE677" w14:textId="77777777" w:rsidR="00B60709" w:rsidRDefault="00422952">
      <w:pPr>
        <w:pStyle w:val="INAseznamploh"/>
        <w:tabs>
          <w:tab w:val="clear" w:pos="1985"/>
          <w:tab w:val="left" w:pos="1620"/>
        </w:tabs>
        <w:ind w:left="1620" w:hanging="1620"/>
      </w:pPr>
      <w:r>
        <w:t>HW</w:t>
      </w:r>
      <w:r>
        <w:tab/>
        <w:t>hardware</w:t>
      </w:r>
    </w:p>
    <w:p w14:paraId="534BE678" w14:textId="77777777" w:rsidR="00B60709" w:rsidRDefault="00422952">
      <w:pPr>
        <w:pStyle w:val="INAseznamploh"/>
        <w:tabs>
          <w:tab w:val="clear" w:pos="1985"/>
          <w:tab w:val="left" w:pos="1620"/>
        </w:tabs>
        <w:ind w:left="1620" w:hanging="1620"/>
      </w:pPr>
      <w:r>
        <w:t>IS</w:t>
      </w:r>
      <w:r>
        <w:tab/>
        <w:t>informační systém</w:t>
      </w:r>
    </w:p>
    <w:p w14:paraId="534BE679" w14:textId="77777777" w:rsidR="00B60709" w:rsidRDefault="00422952">
      <w:pPr>
        <w:pStyle w:val="INAseznamploh"/>
        <w:tabs>
          <w:tab w:val="clear" w:pos="1985"/>
          <w:tab w:val="left" w:pos="1620"/>
        </w:tabs>
        <w:ind w:left="1620" w:hanging="1620"/>
      </w:pPr>
      <w:r>
        <w:t>ISVS</w:t>
      </w:r>
      <w:r>
        <w:tab/>
        <w:t>informační systém veřejné správy</w:t>
      </w:r>
    </w:p>
    <w:p w14:paraId="534BE67A" w14:textId="77777777" w:rsidR="00B60709" w:rsidRDefault="00422952">
      <w:pPr>
        <w:pStyle w:val="INAseznamploh"/>
        <w:tabs>
          <w:tab w:val="clear" w:pos="1985"/>
          <w:tab w:val="left" w:pos="1620"/>
        </w:tabs>
        <w:ind w:left="1620" w:hanging="1620"/>
      </w:pPr>
      <w:r>
        <w:t>ISMS</w:t>
      </w:r>
      <w:r>
        <w:tab/>
        <w:t>Systém řízení bezpečnosti informací (Information Security Management System)</w:t>
      </w:r>
    </w:p>
    <w:p w14:paraId="534BE67B" w14:textId="77777777" w:rsidR="00B60709" w:rsidRDefault="00422952">
      <w:pPr>
        <w:pStyle w:val="INAseznamploh"/>
        <w:tabs>
          <w:tab w:val="clear" w:pos="1985"/>
          <w:tab w:val="left" w:pos="1620"/>
        </w:tabs>
        <w:ind w:left="1620" w:hanging="1620"/>
      </w:pPr>
      <w:r>
        <w:t>LAN</w:t>
      </w:r>
      <w:r>
        <w:tab/>
        <w:t>lokální počítačová síť (Local Area Network)</w:t>
      </w:r>
    </w:p>
    <w:p w14:paraId="534BE67C" w14:textId="77777777" w:rsidR="00B60709" w:rsidRDefault="00422952">
      <w:pPr>
        <w:pStyle w:val="INAseznamploh"/>
        <w:tabs>
          <w:tab w:val="clear" w:pos="1985"/>
          <w:tab w:val="left" w:pos="1620"/>
        </w:tabs>
        <w:ind w:left="1620" w:hanging="1620"/>
      </w:pPr>
      <w:r>
        <w:t>NB</w:t>
      </w:r>
      <w:r>
        <w:tab/>
        <w:t>notebook</w:t>
      </w:r>
    </w:p>
    <w:p w14:paraId="534BE67D" w14:textId="77777777" w:rsidR="00B60709" w:rsidRDefault="00422952">
      <w:pPr>
        <w:pStyle w:val="INAseznamploh"/>
        <w:tabs>
          <w:tab w:val="clear" w:pos="1985"/>
          <w:tab w:val="left" w:pos="1620"/>
        </w:tabs>
        <w:ind w:left="1620" w:hanging="1620"/>
      </w:pPr>
      <w:r>
        <w:t>ODHS</w:t>
      </w:r>
      <w:r>
        <w:tab/>
        <w:t>odd. hospodářské správy</w:t>
      </w:r>
    </w:p>
    <w:p w14:paraId="534BE67E" w14:textId="77777777" w:rsidR="00B60709" w:rsidRDefault="00422952">
      <w:pPr>
        <w:pStyle w:val="INAseznamploh"/>
        <w:tabs>
          <w:tab w:val="clear" w:pos="1985"/>
          <w:tab w:val="left" w:pos="1620"/>
        </w:tabs>
        <w:ind w:left="1620" w:hanging="1620"/>
      </w:pPr>
      <w:r>
        <w:t>ODORG</w:t>
      </w:r>
      <w:r>
        <w:tab/>
        <w:t>odd. organizační OKH</w:t>
      </w:r>
    </w:p>
    <w:p w14:paraId="534BE67F" w14:textId="77777777" w:rsidR="00B60709" w:rsidRDefault="00422952">
      <w:pPr>
        <w:pStyle w:val="INAseznamploh"/>
        <w:tabs>
          <w:tab w:val="clear" w:pos="1985"/>
          <w:tab w:val="left" w:pos="1620"/>
        </w:tabs>
        <w:ind w:left="1620" w:hanging="1620"/>
      </w:pPr>
      <w:r>
        <w:t xml:space="preserve">OMA </w:t>
      </w:r>
      <w:r>
        <w:tab/>
        <w:t>Outlook Mobile Access  - podoba pro mobilní zařízení PDA, SmartPhone, Palm,..</w:t>
      </w:r>
    </w:p>
    <w:p w14:paraId="534BE680" w14:textId="77777777" w:rsidR="00B60709" w:rsidRDefault="00422952">
      <w:pPr>
        <w:pStyle w:val="INAseznamploh"/>
        <w:tabs>
          <w:tab w:val="clear" w:pos="1985"/>
          <w:tab w:val="left" w:pos="1620"/>
        </w:tabs>
        <w:ind w:left="1620" w:hanging="1620"/>
      </w:pPr>
      <w:r>
        <w:t xml:space="preserve">OPVV </w:t>
      </w:r>
      <w:r>
        <w:tab/>
        <w:t>odd. personálních věcí a vzdělávání OKŘ</w:t>
      </w:r>
    </w:p>
    <w:p w14:paraId="534BE681" w14:textId="7F369F18" w:rsidR="00B60709" w:rsidRDefault="008F0CF5">
      <w:pPr>
        <w:pStyle w:val="INAseznamploh"/>
        <w:tabs>
          <w:tab w:val="clear" w:pos="1985"/>
          <w:tab w:val="left" w:pos="1620"/>
        </w:tabs>
        <w:ind w:left="1620" w:hanging="1620"/>
      </w:pPr>
      <w:r>
        <w:t>OI</w:t>
      </w:r>
      <w:r w:rsidR="00422952">
        <w:tab/>
        <w:t>od</w:t>
      </w:r>
      <w:r>
        <w:t>bor informatiky</w:t>
      </w:r>
    </w:p>
    <w:p w14:paraId="534BE683" w14:textId="77777777" w:rsidR="00B60709" w:rsidRDefault="00422952">
      <w:pPr>
        <w:pStyle w:val="INAseznamploh"/>
        <w:tabs>
          <w:tab w:val="clear" w:pos="1985"/>
          <w:tab w:val="left" w:pos="1620"/>
        </w:tabs>
        <w:ind w:left="1620" w:hanging="1620"/>
      </w:pPr>
      <w:r>
        <w:t xml:space="preserve">OWA </w:t>
      </w:r>
      <w:r>
        <w:tab/>
        <w:t>Outlook Web Access – webový přístup k el. poště</w:t>
      </w:r>
    </w:p>
    <w:p w14:paraId="534BE684" w14:textId="77777777" w:rsidR="00B60709" w:rsidRDefault="00422952">
      <w:pPr>
        <w:pStyle w:val="INAseznamploh"/>
        <w:tabs>
          <w:tab w:val="clear" w:pos="1985"/>
          <w:tab w:val="left" w:pos="1620"/>
        </w:tabs>
        <w:ind w:left="1620" w:hanging="1620"/>
      </w:pPr>
      <w:r>
        <w:t>PC</w:t>
      </w:r>
      <w:r>
        <w:tab/>
        <w:t>počítač (osobní počítač, Personal Computer)</w:t>
      </w:r>
    </w:p>
    <w:p w14:paraId="534BE685" w14:textId="77777777" w:rsidR="00B60709" w:rsidRDefault="00422952">
      <w:pPr>
        <w:pStyle w:val="INAseznamploh"/>
        <w:tabs>
          <w:tab w:val="clear" w:pos="1985"/>
          <w:tab w:val="left" w:pos="1620"/>
        </w:tabs>
        <w:ind w:left="1620" w:hanging="1620"/>
      </w:pPr>
      <w:r>
        <w:t>SW</w:t>
      </w:r>
      <w:r>
        <w:tab/>
        <w:t>software</w:t>
      </w:r>
    </w:p>
    <w:p w14:paraId="534BE686" w14:textId="1A536617" w:rsidR="00B60709" w:rsidRDefault="00422952">
      <w:pPr>
        <w:pStyle w:val="INAseznamploh"/>
        <w:tabs>
          <w:tab w:val="clear" w:pos="1985"/>
          <w:tab w:val="left" w:pos="1620"/>
        </w:tabs>
        <w:ind w:left="1620" w:hanging="1620"/>
      </w:pPr>
      <w:r>
        <w:t>VPN</w:t>
      </w:r>
      <w:r>
        <w:tab/>
        <w:t xml:space="preserve">virtuální privátní síť </w:t>
      </w:r>
    </w:p>
    <w:p w14:paraId="534BE687" w14:textId="77777777" w:rsidR="00B60709" w:rsidRDefault="00422952">
      <w:pPr>
        <w:pStyle w:val="INAseznamploh"/>
        <w:tabs>
          <w:tab w:val="clear" w:pos="1985"/>
          <w:tab w:val="left" w:pos="1620"/>
        </w:tabs>
        <w:ind w:left="1620" w:hanging="1620"/>
      </w:pPr>
      <w:r>
        <w:t>VT</w:t>
      </w:r>
      <w:r>
        <w:tab/>
        <w:t>výpočetní technika</w:t>
      </w:r>
    </w:p>
    <w:p w14:paraId="534BE688" w14:textId="77777777" w:rsidR="00B60709" w:rsidRDefault="00422952">
      <w:pPr>
        <w:pStyle w:val="INAseznamploh"/>
        <w:tabs>
          <w:tab w:val="clear" w:pos="1985"/>
          <w:tab w:val="left" w:pos="1620"/>
        </w:tabs>
        <w:ind w:left="1620" w:hanging="1620"/>
      </w:pPr>
      <w:r>
        <w:t>WWW</w:t>
      </w:r>
      <w:r>
        <w:tab/>
        <w:t>World Wide Web – celosvětová počítačová síť internet</w:t>
      </w:r>
    </w:p>
    <w:p w14:paraId="534BE689" w14:textId="77777777" w:rsidR="00B60709" w:rsidRDefault="00422952">
      <w:pPr>
        <w:pStyle w:val="INANadpis2"/>
      </w:pPr>
      <w:bookmarkStart w:id="10" w:name="_Toc308706697"/>
      <w:bookmarkStart w:id="11" w:name="_Toc137284805"/>
      <w:bookmarkStart w:id="12" w:name="_Toc195601776"/>
      <w:bookmarkStart w:id="13" w:name="_Toc199730636"/>
      <w:bookmarkStart w:id="14" w:name="_Toc504720856"/>
      <w:bookmarkEnd w:id="10"/>
      <w:r>
        <w:t>Vymezení základních pojmů</w:t>
      </w:r>
      <w:bookmarkEnd w:id="11"/>
      <w:bookmarkEnd w:id="12"/>
      <w:bookmarkEnd w:id="13"/>
      <w:bookmarkEnd w:id="14"/>
    </w:p>
    <w:p w14:paraId="534BE68A" w14:textId="77777777" w:rsidR="00B60709" w:rsidRDefault="00422952">
      <w:pPr>
        <w:pStyle w:val="INANadpis4"/>
      </w:pPr>
      <w:r>
        <w:t>Lokálně uložená data</w:t>
      </w:r>
    </w:p>
    <w:p w14:paraId="534BE68B" w14:textId="77777777" w:rsidR="00B60709" w:rsidRDefault="00422952">
      <w:pPr>
        <w:pStyle w:val="INAtext"/>
      </w:pPr>
      <w:r>
        <w:t>Data uložená lokálně na diskovém prostoru PC, NB nebo přenosném médiu nemohou být centrálně zálohována a za jejich bezpečnost plně odpovídá uživatel.</w:t>
      </w:r>
    </w:p>
    <w:p w14:paraId="534BE68C" w14:textId="77777777" w:rsidR="00B60709" w:rsidRDefault="00422952">
      <w:pPr>
        <w:pStyle w:val="INANadpis4"/>
      </w:pPr>
      <w:r>
        <w:t>Centrálně uložená data</w:t>
      </w:r>
    </w:p>
    <w:p w14:paraId="534BE68D" w14:textId="77777777" w:rsidR="00B60709" w:rsidRDefault="00422952">
      <w:pPr>
        <w:pStyle w:val="INAtext"/>
        <w:rPr>
          <w:strike/>
        </w:rPr>
      </w:pPr>
      <w:r>
        <w:t>Data ukládaná centrálně jsou uložena na datových úložištích, kde jsou technicky zabezpečena proti ztrátě a pravidelně zálohována. Přístup k nim je specifikován pro každého uživatele zvlášť.</w:t>
      </w:r>
    </w:p>
    <w:p w14:paraId="534BE691" w14:textId="77777777" w:rsidR="000D66C7" w:rsidRDefault="000D66C7">
      <w:pPr>
        <w:pStyle w:val="INAtext"/>
      </w:pPr>
    </w:p>
    <w:p w14:paraId="534BE692" w14:textId="77777777" w:rsidR="00B60709" w:rsidRDefault="00422952">
      <w:pPr>
        <w:pStyle w:val="INAtext"/>
        <w:rPr>
          <w:b/>
        </w:rPr>
      </w:pPr>
      <w:r>
        <w:rPr>
          <w:b/>
        </w:rPr>
        <w:t xml:space="preserve">Informační systém </w:t>
      </w:r>
    </w:p>
    <w:p w14:paraId="534BE693" w14:textId="5658146A" w:rsidR="00B60709" w:rsidRDefault="00422952">
      <w:pPr>
        <w:pStyle w:val="INAtext"/>
      </w:pPr>
      <w:r>
        <w:t>Informační systém</w:t>
      </w:r>
      <w:r w:rsidR="00E64E0F">
        <w:t xml:space="preserve"> (dále IS)</w:t>
      </w:r>
      <w:r>
        <w:t xml:space="preserve"> je soubor lidí, technologických prostředků a metod, které zabezpečují sběr, přenos, zpracování a uchování dat za účelem tvorby prezentace informací </w:t>
      </w:r>
      <w:r>
        <w:lastRenderedPageBreak/>
        <w:t xml:space="preserve">pro potřeby uživatelů. Příkladem informačního systému může být kartotéka, telefonní seznam, pošta nebo účetnictví. </w:t>
      </w:r>
    </w:p>
    <w:p w14:paraId="534BE695" w14:textId="77777777" w:rsidR="00B60709" w:rsidRDefault="00422952">
      <w:pPr>
        <w:pStyle w:val="INANadpis4"/>
      </w:pPr>
      <w:r>
        <w:t>Správce sítě</w:t>
      </w:r>
    </w:p>
    <w:p w14:paraId="534BE696" w14:textId="36D03355" w:rsidR="00B60709" w:rsidRDefault="00422952">
      <w:r>
        <w:t>Pracovník O</w:t>
      </w:r>
      <w:r w:rsidR="008F0CF5">
        <w:t>I</w:t>
      </w:r>
      <w:r>
        <w:t xml:space="preserve"> pověřený správou LAN.</w:t>
      </w:r>
    </w:p>
    <w:p w14:paraId="534BE697" w14:textId="77777777" w:rsidR="00B60709" w:rsidRDefault="00422952">
      <w:pPr>
        <w:pStyle w:val="INANadpis4"/>
      </w:pPr>
      <w:r>
        <w:t>Pracovník informatiky</w:t>
      </w:r>
    </w:p>
    <w:p w14:paraId="534BE698" w14:textId="050988E7" w:rsidR="00B60709" w:rsidRDefault="00422952">
      <w:pPr>
        <w:pStyle w:val="INAtext"/>
      </w:pPr>
      <w:r>
        <w:t>Zaměstnanec O</w:t>
      </w:r>
      <w:r w:rsidR="008F0CF5">
        <w:t>I</w:t>
      </w:r>
      <w:r>
        <w:t>.</w:t>
      </w:r>
    </w:p>
    <w:p w14:paraId="534BE699" w14:textId="77777777" w:rsidR="00B60709" w:rsidRDefault="00422952">
      <w:pPr>
        <w:pStyle w:val="INANadpis4"/>
      </w:pPr>
      <w:r>
        <w:t>Bezpečnostní správce odboru</w:t>
      </w:r>
    </w:p>
    <w:p w14:paraId="534BE69A" w14:textId="77777777" w:rsidR="00B60709" w:rsidRDefault="00422952">
      <w:pPr>
        <w:pStyle w:val="INAtext"/>
      </w:pPr>
      <w:r>
        <w:t>Pracovník odboru, který zná problematiku informací na odboru a navrhuje jejich ochranu a zabezpečení.</w:t>
      </w:r>
    </w:p>
    <w:p w14:paraId="534BE69B" w14:textId="77777777" w:rsidR="00B60709" w:rsidRDefault="00422952">
      <w:pPr>
        <w:pStyle w:val="INANadpis4"/>
      </w:pPr>
      <w:r>
        <w:t xml:space="preserve">ISMS </w:t>
      </w:r>
    </w:p>
    <w:p w14:paraId="534BE69C" w14:textId="77777777" w:rsidR="00B60709" w:rsidRDefault="00422952">
      <w:pPr>
        <w:pStyle w:val="INAtext"/>
      </w:pPr>
      <w:r>
        <w:t>Je to proces zaměřený na zvládání informačních hrozeb, zajišťuje kontinuitu činností organizace, minimalizuje ztráty, maximalizuje návratnost investic, podporuje právní shodu a dobré jméno organizace.</w:t>
      </w:r>
    </w:p>
    <w:p w14:paraId="534BE69D" w14:textId="77777777" w:rsidR="00B60709" w:rsidRDefault="00B60709">
      <w:pPr>
        <w:pStyle w:val="INAtext"/>
      </w:pPr>
    </w:p>
    <w:p w14:paraId="534BE69E" w14:textId="77777777" w:rsidR="00B60709" w:rsidRDefault="00422952">
      <w:pPr>
        <w:pStyle w:val="INAtext"/>
        <w:rPr>
          <w:b/>
        </w:rPr>
      </w:pPr>
      <w:r>
        <w:rPr>
          <w:b/>
        </w:rPr>
        <w:t>Rozsah ISMS</w:t>
      </w:r>
    </w:p>
    <w:p w14:paraId="534BE69F" w14:textId="00824059" w:rsidR="00B60709" w:rsidRDefault="00422952">
      <w:pPr>
        <w:pStyle w:val="INAtext"/>
      </w:pPr>
      <w:r>
        <w:t>ISMS se na KrÚ JMK vztahuje komplexně na oblast poskytování veškerých služeb občanům a organizacím, na veškeré procesy spojené s realizací těchto služeb i na procesy spojené se zajištěním řízení a správy organizace.</w:t>
      </w:r>
    </w:p>
    <w:p w14:paraId="534BE6A0" w14:textId="77777777" w:rsidR="00B60709" w:rsidRDefault="00422952">
      <w:pPr>
        <w:pStyle w:val="INANadpis4"/>
      </w:pPr>
      <w:r>
        <w:t xml:space="preserve">Správce SW  </w:t>
      </w:r>
    </w:p>
    <w:p w14:paraId="534BE6A1" w14:textId="35B425FA" w:rsidR="00B60709" w:rsidRDefault="00BA5850">
      <w:pPr>
        <w:pStyle w:val="INAtext"/>
        <w:rPr>
          <w:strike/>
        </w:rPr>
      </w:pPr>
      <w:r>
        <w:t>P</w:t>
      </w:r>
      <w:r w:rsidR="00422952">
        <w:t xml:space="preserve">racovník </w:t>
      </w:r>
      <w:r w:rsidR="0077270E">
        <w:t>in</w:t>
      </w:r>
      <w:r w:rsidR="00D05E26">
        <w:t>f</w:t>
      </w:r>
      <w:r w:rsidR="0077270E">
        <w:t>ormatiky</w:t>
      </w:r>
      <w:r w:rsidR="00422952">
        <w:t xml:space="preserve"> pověřený správou a evidencí SW </w:t>
      </w:r>
      <w:r w:rsidR="00E64E0F">
        <w:t>na KrÚ.</w:t>
      </w:r>
    </w:p>
    <w:p w14:paraId="534BE6A2" w14:textId="77777777" w:rsidR="00B60709" w:rsidRDefault="00422952">
      <w:pPr>
        <w:pStyle w:val="INANadpis4"/>
      </w:pPr>
      <w:r>
        <w:t>Správce IS</w:t>
      </w:r>
    </w:p>
    <w:p w14:paraId="534BE6A3" w14:textId="44A44F89" w:rsidR="00B60709" w:rsidRDefault="00E64E0F">
      <w:pPr>
        <w:pStyle w:val="INAtext"/>
      </w:pPr>
      <w:r>
        <w:t>Pracovník</w:t>
      </w:r>
      <w:r w:rsidR="00422952">
        <w:t xml:space="preserve">, který </w:t>
      </w:r>
      <w:r>
        <w:t xml:space="preserve">na KrÚ </w:t>
      </w:r>
      <w:r w:rsidR="00422952">
        <w:t>uděluje uživatelská oprávnění, případně vytváří uživatelské účty a</w:t>
      </w:r>
      <w:r w:rsidR="00321D68">
        <w:t> </w:t>
      </w:r>
      <w:r w:rsidR="00422952">
        <w:t>stará se o provoz</w:t>
      </w:r>
      <w:r>
        <w:t xml:space="preserve"> IS</w:t>
      </w:r>
      <w:r w:rsidR="00422952">
        <w:t>.</w:t>
      </w:r>
    </w:p>
    <w:p w14:paraId="534BE6A4" w14:textId="77777777" w:rsidR="00B60709" w:rsidRDefault="00422952">
      <w:pPr>
        <w:pStyle w:val="INANadpis4"/>
      </w:pPr>
      <w:r>
        <w:t>Uživatel</w:t>
      </w:r>
    </w:p>
    <w:p w14:paraId="534BE6A5" w14:textId="331C5F1D" w:rsidR="00B60709" w:rsidRDefault="00422952">
      <w:pPr>
        <w:pStyle w:val="INAtext"/>
      </w:pPr>
      <w:r>
        <w:t>Každý zaměstnanec, stážista, člen ZJMK, pracovník vykonávající práci na základě dohody o pracovní činnosti či dohody o provedení práce využívající IS jako nástroj k plnění pracovních povinností.</w:t>
      </w:r>
    </w:p>
    <w:p w14:paraId="534BE6A6" w14:textId="77777777" w:rsidR="00B60709" w:rsidRDefault="00422952">
      <w:pPr>
        <w:pStyle w:val="INANadpis4"/>
      </w:pPr>
      <w:r>
        <w:t>Uživatelský účet</w:t>
      </w:r>
    </w:p>
    <w:p w14:paraId="534BE6A7" w14:textId="77777777" w:rsidR="00B60709" w:rsidRDefault="00422952">
      <w:pPr>
        <w:pStyle w:val="INAtext"/>
      </w:pPr>
      <w:r>
        <w:t>Prostředek IS, který jednoznačně definuje uživatele a jeho oprávnění v daném IS. Je chráněný heslem.</w:t>
      </w:r>
    </w:p>
    <w:p w14:paraId="534BE6A8" w14:textId="77777777" w:rsidR="00B60709" w:rsidRDefault="00422952">
      <w:pPr>
        <w:pStyle w:val="INANadpis4"/>
      </w:pPr>
      <w:r>
        <w:t xml:space="preserve">Pracovník technického servisu </w:t>
      </w:r>
    </w:p>
    <w:p w14:paraId="534BE6A9" w14:textId="77777777" w:rsidR="00B60709" w:rsidRDefault="00422952">
      <w:pPr>
        <w:pStyle w:val="INAtext"/>
      </w:pPr>
      <w:r>
        <w:t xml:space="preserve">Pracovník externí firmy provádějící servis na základě uzavřené smlouvy nebo vystavené objednávky v rozsahu této smlouvy nebo objednávky. </w:t>
      </w:r>
    </w:p>
    <w:p w14:paraId="534BE6AA" w14:textId="77777777" w:rsidR="00B60709" w:rsidRDefault="00422952">
      <w:pPr>
        <w:pStyle w:val="INANadpis4"/>
      </w:pPr>
      <w:r>
        <w:t xml:space="preserve">Externí pracovník  </w:t>
      </w:r>
    </w:p>
    <w:p w14:paraId="534BE6AB" w14:textId="77777777" w:rsidR="00B60709" w:rsidRDefault="00422952">
      <w:pPr>
        <w:pStyle w:val="INAtext"/>
      </w:pPr>
      <w:r>
        <w:t xml:space="preserve">Pracovník využívající prezentační techniku.  </w:t>
      </w:r>
    </w:p>
    <w:p w14:paraId="401C9BFF" w14:textId="77777777" w:rsidR="007A4F2D" w:rsidRDefault="007A4F2D" w:rsidP="00BF2809">
      <w:pPr>
        <w:pStyle w:val="INAtext"/>
        <w:rPr>
          <w:b/>
        </w:rPr>
      </w:pPr>
    </w:p>
    <w:p w14:paraId="63C46179" w14:textId="71A77411" w:rsidR="00BF2809" w:rsidRDefault="00BF2809" w:rsidP="00BF2809">
      <w:pPr>
        <w:pStyle w:val="INAtext"/>
      </w:pPr>
      <w:r w:rsidRPr="00F84DF8">
        <w:rPr>
          <w:b/>
        </w:rPr>
        <w:t>Datový nosič</w:t>
      </w:r>
      <w:r>
        <w:rPr>
          <w:b/>
        </w:rPr>
        <w:t xml:space="preserve"> </w:t>
      </w:r>
    </w:p>
    <w:p w14:paraId="7FDC51D2" w14:textId="77777777" w:rsidR="00BF2809" w:rsidRPr="00F84DF8" w:rsidRDefault="00BF2809" w:rsidP="00BF2809">
      <w:pPr>
        <w:pStyle w:val="INAtext"/>
        <w:rPr>
          <w:b/>
        </w:rPr>
      </w:pPr>
      <w:r>
        <w:t>Přenosné datové úložiště, které není fyzicky svázané s HW určené k pracovním účelům.</w:t>
      </w:r>
    </w:p>
    <w:p w14:paraId="534BE6AD" w14:textId="77777777" w:rsidR="00B60709" w:rsidRDefault="00422952">
      <w:pPr>
        <w:pStyle w:val="INANadpis4"/>
        <w:rPr>
          <w:strike/>
        </w:rPr>
      </w:pPr>
      <w:r>
        <w:t>Software</w:t>
      </w:r>
      <w:r>
        <w:rPr>
          <w:strike/>
        </w:rPr>
        <w:t xml:space="preserve"> </w:t>
      </w:r>
    </w:p>
    <w:p w14:paraId="534BE6AE" w14:textId="04F587E3" w:rsidR="00B60709" w:rsidRDefault="00422952" w:rsidP="00F84DF8">
      <w:pPr>
        <w:pStyle w:val="INAtext"/>
        <w:spacing w:after="240"/>
      </w:pPr>
      <w:r>
        <w:t>SW lze rozdělit na systémový SW, který zajišťuje chod samotného PC a na aplikační SW, se kterým buď pracuje uživatel PC nebo zajišťuje řízení nějakého stroje.</w:t>
      </w:r>
    </w:p>
    <w:p w14:paraId="534BE6B0" w14:textId="4A782408" w:rsidR="00B60709" w:rsidRDefault="00422952">
      <w:pPr>
        <w:pStyle w:val="INAtext"/>
      </w:pPr>
      <w:r>
        <w:t xml:space="preserve">V souladu se zákonem č. 121/2000 Sb., o právu autorském, o právech souvisejících s právem autorským a o změně některých zákonů (autorský zákon), ve znění pozdějších předpisů, je počítačový program, pokud splňuje znaky autorského díla, chráněn zákonem (jak vyplývá </w:t>
      </w:r>
      <w:r>
        <w:lastRenderedPageBreak/>
        <w:t xml:space="preserve">i z dalších mezinárodních úmluv o autorských právech). </w:t>
      </w:r>
      <w:r w:rsidR="00E64E0F">
        <w:t xml:space="preserve">Zmíněný </w:t>
      </w:r>
      <w:r>
        <w:t>zákon chrání všechny aspekty nakládání s počítačovým programem, mj. práva držitele autorských práv k počítačovému programu, a zaručuje držiteli autorských práv řadu exkluzivních práv, zejména pak právo na integritu díla a právo na jeho šíření.</w:t>
      </w:r>
    </w:p>
    <w:p w14:paraId="534BE6B1" w14:textId="27BA936E" w:rsidR="00B60709" w:rsidRDefault="00B60709">
      <w:pPr>
        <w:pStyle w:val="INAtext"/>
      </w:pPr>
    </w:p>
    <w:p w14:paraId="4E1FB247" w14:textId="77777777" w:rsidR="0097296D" w:rsidRDefault="0097296D" w:rsidP="0097296D">
      <w:pPr>
        <w:pStyle w:val="INAtext"/>
      </w:pPr>
      <w:r>
        <w:rPr>
          <w:b/>
        </w:rPr>
        <w:t>Mobilní výpočetní technikou</w:t>
      </w:r>
      <w:r>
        <w:t xml:space="preserve"> jsou NB, chytré telefony - Smartphones, tablety  a obdobné prostředky VT včetně periferních zařízení a příslušenství. Mobilní VT se používá pouze pro plnění pracovních povinností. Uživatelé mobilní VT mají právo ji používat jak v prostorách KrÚ, tak i mimo prostory KrÚ.</w:t>
      </w:r>
    </w:p>
    <w:p w14:paraId="31071BF2" w14:textId="77777777" w:rsidR="0097296D" w:rsidRDefault="0097296D" w:rsidP="0097296D">
      <w:pPr>
        <w:pStyle w:val="INAtext"/>
      </w:pPr>
    </w:p>
    <w:p w14:paraId="3BB698D6" w14:textId="1DCCCC9B" w:rsidR="0097296D" w:rsidRDefault="0097296D" w:rsidP="0097296D">
      <w:pPr>
        <w:pStyle w:val="INAtext"/>
      </w:pPr>
      <w:r>
        <w:rPr>
          <w:b/>
        </w:rPr>
        <w:t xml:space="preserve">Uživatelem mobilní VT </w:t>
      </w:r>
      <w:r>
        <w:t xml:space="preserve">může být uživatel, jemuž byla mobilní </w:t>
      </w:r>
      <w:r w:rsidR="00E64E0F">
        <w:t>VT</w:t>
      </w:r>
      <w:r>
        <w:t xml:space="preserve"> přidělena do stálého užívání nebo uživatel, který o krátkodobou zápůjčku požádá prostřednictvím </w:t>
      </w:r>
      <w:r w:rsidR="0077270E">
        <w:t>HelpDesk</w:t>
      </w:r>
      <w:r>
        <w:t>u. Krátkodobé předání mobilní VT potvrdí uživatel podpisem v zápůjční knize na OI.</w:t>
      </w:r>
    </w:p>
    <w:p w14:paraId="64546D65" w14:textId="77777777" w:rsidR="0097296D" w:rsidRDefault="0097296D" w:rsidP="0097296D">
      <w:pPr>
        <w:pStyle w:val="INAtext"/>
      </w:pPr>
    </w:p>
    <w:p w14:paraId="534BE6B2" w14:textId="77777777" w:rsidR="00B60709" w:rsidRDefault="00422952">
      <w:pPr>
        <w:pStyle w:val="INAtext"/>
        <w:rPr>
          <w:b/>
        </w:rPr>
      </w:pPr>
      <w:r>
        <w:rPr>
          <w:b/>
        </w:rPr>
        <w:t>Cloud / Cloud computing</w:t>
      </w:r>
    </w:p>
    <w:p w14:paraId="534BE6B3" w14:textId="54D21D57" w:rsidR="00B60709" w:rsidRDefault="00422952">
      <w:pPr>
        <w:pStyle w:val="INAtext"/>
      </w:pPr>
      <w:r>
        <w:t>Je na i</w:t>
      </w:r>
      <w:hyperlink r:id="rId11" w:tooltip="Internet" w:history="1">
        <w:r>
          <w:t>nternetu</w:t>
        </w:r>
      </w:hyperlink>
      <w:r>
        <w:t xml:space="preserve"> založený model vývoje a používání počítačových technologií. Lze ho také charakterizovat jako poskytování služeb či programů uložených na serverech na </w:t>
      </w:r>
      <w:r w:rsidR="00F84DF8">
        <w:t>i</w:t>
      </w:r>
      <w:r>
        <w:t>nternetu s</w:t>
      </w:r>
      <w:r w:rsidR="00A00841">
        <w:t> </w:t>
      </w:r>
      <w:r>
        <w:t>tím, že uživatelé k nim mohou přistupovat například pomocí </w:t>
      </w:r>
      <w:hyperlink r:id="rId12" w:tooltip="Webový prohlížeč" w:history="1">
        <w:r>
          <w:t>webového prohlížeče</w:t>
        </w:r>
      </w:hyperlink>
      <w:r>
        <w:t xml:space="preserve"> nebo klienta dané aplikace a používat je prakticky odkudkoliv. </w:t>
      </w:r>
    </w:p>
    <w:p w14:paraId="534BE6B4" w14:textId="77777777" w:rsidR="00B60709" w:rsidRDefault="00422952">
      <w:pPr>
        <w:pStyle w:val="INAtext"/>
      </w:pPr>
      <w:r>
        <w:t>Cloud služby jsou například:</w:t>
      </w:r>
    </w:p>
    <w:p w14:paraId="534BE6B5" w14:textId="77777777" w:rsidR="00B60709" w:rsidRDefault="00422952">
      <w:pPr>
        <w:pStyle w:val="INAtext"/>
        <w:numPr>
          <w:ilvl w:val="0"/>
          <w:numId w:val="22"/>
        </w:numPr>
      </w:pPr>
      <w:r>
        <w:t>mail servery (gmail, seznam, yahoo a další),</w:t>
      </w:r>
    </w:p>
    <w:p w14:paraId="534BE6B6" w14:textId="77777777" w:rsidR="00B60709" w:rsidRDefault="00422952">
      <w:pPr>
        <w:pStyle w:val="INAtext"/>
        <w:numPr>
          <w:ilvl w:val="0"/>
          <w:numId w:val="22"/>
        </w:numPr>
      </w:pPr>
      <w:r>
        <w:t>disková uložiště (sdilej.cz, uloz.to, Dropbox, Google Drive a další),</w:t>
      </w:r>
    </w:p>
    <w:p w14:paraId="534BE6B7" w14:textId="77777777" w:rsidR="00B60709" w:rsidRDefault="00422952">
      <w:pPr>
        <w:pStyle w:val="INAtext"/>
        <w:numPr>
          <w:ilvl w:val="0"/>
          <w:numId w:val="22"/>
        </w:numPr>
      </w:pPr>
      <w:r>
        <w:t>a další.</w:t>
      </w:r>
    </w:p>
    <w:p w14:paraId="534BE6B8" w14:textId="77777777" w:rsidR="00B60709" w:rsidRDefault="00B60709">
      <w:pPr>
        <w:pStyle w:val="INAtext"/>
      </w:pPr>
    </w:p>
    <w:p w14:paraId="534BE6B9" w14:textId="77777777" w:rsidR="00B60709" w:rsidRDefault="00422952">
      <w:pPr>
        <w:pStyle w:val="INANadpis2"/>
      </w:pPr>
      <w:bookmarkStart w:id="15" w:name="_Toc195601777"/>
      <w:bookmarkStart w:id="16" w:name="_Toc199730637"/>
      <w:bookmarkStart w:id="17" w:name="_Toc504720857"/>
      <w:r>
        <w:t>Související předpisy</w:t>
      </w:r>
      <w:bookmarkEnd w:id="15"/>
      <w:bookmarkEnd w:id="16"/>
      <w:bookmarkEnd w:id="17"/>
    </w:p>
    <w:p w14:paraId="534BE6BA" w14:textId="77777777" w:rsidR="00B60709" w:rsidRDefault="00422952">
      <w:pPr>
        <w:pStyle w:val="Seznamsodrkami"/>
      </w:pPr>
      <w:r>
        <w:t>zákon č. 101/2000 Sb., o ochraně osobních údajů a o změně některých zákonů, ve znění pozdějších předpisů,</w:t>
      </w:r>
    </w:p>
    <w:p w14:paraId="534BE6BB" w14:textId="77777777" w:rsidR="00B60709" w:rsidRDefault="00422952">
      <w:pPr>
        <w:pStyle w:val="Seznamsodrkami"/>
      </w:pPr>
      <w:r>
        <w:t>zákon č. 129/2000 Sb., o krajích (krajské zřízení), ve znění pozdějších předpisů,</w:t>
      </w:r>
    </w:p>
    <w:p w14:paraId="534BE6BC" w14:textId="77777777" w:rsidR="00B60709" w:rsidRDefault="00422952">
      <w:pPr>
        <w:pStyle w:val="Seznamsodrkami"/>
      </w:pPr>
      <w:r>
        <w:t>zákon č. 365/2000 Sb., o informačních systémech veřejné správy a o změně některých dalších zákonů, ve znění pozdějších předpisů,</w:t>
      </w:r>
    </w:p>
    <w:p w14:paraId="534BE6BD" w14:textId="77777777" w:rsidR="00B60709" w:rsidRDefault="00422952">
      <w:pPr>
        <w:pStyle w:val="Seznamsodrkami"/>
      </w:pPr>
      <w:r>
        <w:t>zákon č. 106/1999 Sb., o svobodném přístupu k informacím, ve znění pozdějších předpisů (dále jen „zákon č. 106/1999 Sb.“),</w:t>
      </w:r>
    </w:p>
    <w:p w14:paraId="534BE6BE" w14:textId="77777777" w:rsidR="00B60709" w:rsidRDefault="00422952">
      <w:pPr>
        <w:pStyle w:val="Seznamsodrkami"/>
      </w:pPr>
      <w:r>
        <w:t>zákon č. 262/2006 Sb., zákoník práce, ve znění pozdějších předpisů (dále jen „Zákoník práce“),</w:t>
      </w:r>
    </w:p>
    <w:p w14:paraId="534BE6BF" w14:textId="6F653972" w:rsidR="00B60709" w:rsidRDefault="00422952">
      <w:pPr>
        <w:pStyle w:val="Seznamsodrkami"/>
      </w:pPr>
      <w:r>
        <w:t>zákon č. 121/2000 Sb., o právu autorském, o právech souvisejících s právem autorským a o</w:t>
      </w:r>
      <w:r w:rsidR="00A00841">
        <w:t> </w:t>
      </w:r>
      <w:r>
        <w:t>změně některých zákonů (autorský zákon), ve znění pozdějších předpisů,</w:t>
      </w:r>
    </w:p>
    <w:p w14:paraId="534BE6C0" w14:textId="60F6EBE7" w:rsidR="00B60709" w:rsidRDefault="00422952">
      <w:pPr>
        <w:pStyle w:val="Seznamsodrkami"/>
      </w:pPr>
      <w:r>
        <w:t>zákon č. 300/2008 Sb., o elektronických úkonech a autorizované konverzi dokumentů, ve</w:t>
      </w:r>
      <w:r w:rsidR="00A00841">
        <w:t> </w:t>
      </w:r>
      <w:r>
        <w:t xml:space="preserve">znění </w:t>
      </w:r>
      <w:r w:rsidR="00E64E0F">
        <w:t>pozdějších předpisů</w:t>
      </w:r>
      <w:r>
        <w:t>,</w:t>
      </w:r>
    </w:p>
    <w:p w14:paraId="534BE6C1" w14:textId="7BC4D7E1" w:rsidR="00B60709" w:rsidRDefault="00422952">
      <w:pPr>
        <w:pStyle w:val="Seznamsodrkami"/>
      </w:pPr>
      <w:r>
        <w:t>zákon č. 499/2004 Sb., o archivnictví a spisové službě a o změně některých zákonů, ve</w:t>
      </w:r>
      <w:r w:rsidR="00A00841">
        <w:t> </w:t>
      </w:r>
      <w:r>
        <w:t xml:space="preserve">znění pozdějších předpisů, </w:t>
      </w:r>
    </w:p>
    <w:p w14:paraId="534BE6C2" w14:textId="77777777" w:rsidR="00B60709" w:rsidRDefault="00422952">
      <w:pPr>
        <w:pStyle w:val="Seznamsodrkami"/>
      </w:pPr>
      <w:r>
        <w:t>297/2016 Sb., o službách vytvářejících důvěru pro elektronické transakce ,</w:t>
      </w:r>
    </w:p>
    <w:p w14:paraId="534BE6C3" w14:textId="77777777" w:rsidR="00B60709" w:rsidRDefault="00422952">
      <w:pPr>
        <w:pStyle w:val="Seznamsodrkami"/>
      </w:pPr>
      <w:r>
        <w:t xml:space="preserve">zákon č. 500/2004 Sb., správní řád, ve znění pozdějších předpisů, </w:t>
      </w:r>
    </w:p>
    <w:p w14:paraId="534BE6C4" w14:textId="542E904D" w:rsidR="00B60709" w:rsidRDefault="00422952">
      <w:pPr>
        <w:pStyle w:val="Seznamsodrkami"/>
      </w:pPr>
      <w:r>
        <w:t>vyhláška č. 259/2012 Sb., o podrobnostech výkonu spisové služby, ve znění vyhlášky č.</w:t>
      </w:r>
      <w:r w:rsidR="00A00841">
        <w:t> </w:t>
      </w:r>
      <w:r>
        <w:t>283/2014,</w:t>
      </w:r>
    </w:p>
    <w:p w14:paraId="534BE6C5" w14:textId="77777777" w:rsidR="00B60709" w:rsidRDefault="00422952">
      <w:pPr>
        <w:pStyle w:val="Seznamsodrkami"/>
      </w:pPr>
      <w:r>
        <w:t>vyhláška č. 193/2009 Sb., o stanovení podrobností provádění autorizované konverze dokumentů,</w:t>
      </w:r>
    </w:p>
    <w:p w14:paraId="534BE6C6" w14:textId="6A049B6C" w:rsidR="00B60709" w:rsidRDefault="00422952">
      <w:pPr>
        <w:pStyle w:val="Seznamsodrkami"/>
      </w:pPr>
      <w:r>
        <w:t xml:space="preserve">vyhláška č. 194/2009 Sb., o stanovení podrobností užívání a provozování informačního systému datových schránek, ve znění </w:t>
      </w:r>
      <w:r w:rsidR="00E64E0F">
        <w:t>pozdějších předpisů</w:t>
      </w:r>
      <w:r>
        <w:t>,</w:t>
      </w:r>
    </w:p>
    <w:p w14:paraId="534BE6C7" w14:textId="4DCB7359" w:rsidR="00B60709" w:rsidRDefault="00422952">
      <w:pPr>
        <w:pStyle w:val="Seznamsodrkami"/>
      </w:pPr>
      <w:r>
        <w:t>zákon č. 412/2005 Sb., o ochraně utajovaných informací a o bezpečnostní způsobilosti, ve</w:t>
      </w:r>
      <w:r w:rsidR="00A00841">
        <w:t> </w:t>
      </w:r>
      <w:r>
        <w:t>znění pozdějších předpisů,</w:t>
      </w:r>
    </w:p>
    <w:p w14:paraId="534BE6C8" w14:textId="77777777" w:rsidR="00B60709" w:rsidRDefault="00422952">
      <w:pPr>
        <w:pStyle w:val="Seznamsodrkami"/>
      </w:pPr>
      <w:r>
        <w:lastRenderedPageBreak/>
        <w:t>vyhláška č. 529/2005 Sb., o administrativní bezpečnosti a o registrech utajovaných informací, ve znění pozdějších předpisů,</w:t>
      </w:r>
    </w:p>
    <w:p w14:paraId="534BE6C9" w14:textId="41D9C931" w:rsidR="00B60709" w:rsidRDefault="00422952">
      <w:pPr>
        <w:pStyle w:val="Seznamsodrkami"/>
      </w:pPr>
      <w:r>
        <w:t>zákon č. 181/2014 Sb., o kybernetické bezpečnosti a o změně souvisejících zákonů (zákon o kybernetické bezpečnosti)</w:t>
      </w:r>
      <w:r w:rsidR="00E64E0F">
        <w:t xml:space="preserve"> ve znění pozdějších předpisů.</w:t>
      </w:r>
    </w:p>
    <w:p w14:paraId="534BE6CA" w14:textId="77777777" w:rsidR="00B60709" w:rsidRDefault="00B60709">
      <w:pPr>
        <w:pStyle w:val="Seznamsodrkami"/>
        <w:numPr>
          <w:ilvl w:val="0"/>
          <w:numId w:val="0"/>
        </w:numPr>
        <w:rPr>
          <w:highlight w:val="yellow"/>
        </w:rPr>
      </w:pPr>
    </w:p>
    <w:p w14:paraId="534BE6CB" w14:textId="77777777" w:rsidR="00B60709" w:rsidRDefault="00422952">
      <w:pPr>
        <w:pStyle w:val="INAsouvisejcdokumentace"/>
      </w:pPr>
      <w:r>
        <w:t>3/INA-KrÚ Spisový řád</w:t>
      </w:r>
    </w:p>
    <w:p w14:paraId="534BE6CC" w14:textId="77777777" w:rsidR="00B60709" w:rsidRDefault="00422952">
      <w:pPr>
        <w:pStyle w:val="Seznamsodrkami"/>
        <w:rPr>
          <w:i/>
          <w:u w:val="single"/>
        </w:rPr>
      </w:pPr>
      <w:r>
        <w:rPr>
          <w:i/>
          <w:u w:val="single"/>
        </w:rPr>
        <w:t>4/INA-KrÚ Podpisový řád</w:t>
      </w:r>
    </w:p>
    <w:p w14:paraId="534BE6CD" w14:textId="77777777" w:rsidR="00B60709" w:rsidRDefault="00422952">
      <w:pPr>
        <w:pStyle w:val="Seznamsodrkami"/>
        <w:rPr>
          <w:i/>
          <w:u w:val="single"/>
        </w:rPr>
      </w:pPr>
      <w:r>
        <w:rPr>
          <w:i/>
          <w:u w:val="single"/>
        </w:rPr>
        <w:t>9/INA-KrÚ Řízení dokumentace</w:t>
      </w:r>
    </w:p>
    <w:p w14:paraId="534BE6CE" w14:textId="77777777" w:rsidR="00B60709" w:rsidRDefault="00422952">
      <w:pPr>
        <w:pStyle w:val="Seznamsodrkami"/>
        <w:rPr>
          <w:i/>
          <w:u w:val="single"/>
        </w:rPr>
      </w:pPr>
      <w:r>
        <w:rPr>
          <w:i/>
          <w:u w:val="single"/>
        </w:rPr>
        <w:t>62/INA-KrÚ Bezpečnost informací</w:t>
      </w:r>
    </w:p>
    <w:p w14:paraId="534BE6CF" w14:textId="77777777" w:rsidR="00B60709" w:rsidRDefault="00422952">
      <w:pPr>
        <w:pStyle w:val="Seznamsodrkami"/>
        <w:rPr>
          <w:i/>
          <w:u w:val="single"/>
        </w:rPr>
      </w:pPr>
      <w:r>
        <w:rPr>
          <w:i/>
          <w:u w:val="single"/>
        </w:rPr>
        <w:t>34/INA-KrÚ Příručka kvality</w:t>
      </w:r>
    </w:p>
    <w:p w14:paraId="534BE6D0" w14:textId="77777777" w:rsidR="00B60709" w:rsidRDefault="00422952">
      <w:pPr>
        <w:pStyle w:val="Seznamsodrkami"/>
        <w:rPr>
          <w:i/>
          <w:u w:val="single"/>
        </w:rPr>
      </w:pPr>
      <w:r>
        <w:rPr>
          <w:i/>
          <w:u w:val="single"/>
        </w:rPr>
        <w:t xml:space="preserve">22/INA-KrÚ Poskytování práv k vyjmenovanému nehmotnému majetku </w:t>
      </w:r>
    </w:p>
    <w:p w14:paraId="534BE6D1" w14:textId="77777777" w:rsidR="00B60709" w:rsidRDefault="00B60709">
      <w:pPr>
        <w:pStyle w:val="Seznamsodrkami"/>
        <w:numPr>
          <w:ilvl w:val="0"/>
          <w:numId w:val="0"/>
        </w:numPr>
        <w:ind w:left="360"/>
        <w:rPr>
          <w:i/>
          <w:u w:val="single"/>
        </w:rPr>
      </w:pPr>
    </w:p>
    <w:p w14:paraId="534BE6D2" w14:textId="77777777" w:rsidR="00B60709" w:rsidRDefault="00422952">
      <w:pPr>
        <w:pStyle w:val="INANadpis1"/>
      </w:pPr>
      <w:bookmarkStart w:id="18" w:name="_Toc308706700"/>
      <w:bookmarkStart w:id="19" w:name="_Toc308706701"/>
      <w:bookmarkStart w:id="20" w:name="_Toc195601778"/>
      <w:bookmarkStart w:id="21" w:name="_Toc199730638"/>
      <w:bookmarkStart w:id="22" w:name="_Toc504720858"/>
      <w:bookmarkStart w:id="23" w:name="_Toc137284807"/>
      <w:bookmarkEnd w:id="18"/>
      <w:bookmarkEnd w:id="19"/>
      <w:r>
        <w:t>VÝPOČETNÍ TECHNIKA</w:t>
      </w:r>
      <w:bookmarkEnd w:id="20"/>
      <w:bookmarkEnd w:id="21"/>
      <w:bookmarkEnd w:id="22"/>
    </w:p>
    <w:p w14:paraId="534BE6D3" w14:textId="77777777" w:rsidR="00B60709" w:rsidRDefault="00422952">
      <w:pPr>
        <w:pStyle w:val="INANadpis2"/>
      </w:pPr>
      <w:bookmarkStart w:id="24" w:name="_Toc195601779"/>
      <w:bookmarkStart w:id="25" w:name="_Toc199730639"/>
      <w:bookmarkStart w:id="26" w:name="_Toc504720859"/>
      <w:r>
        <w:t>Evidence výpočetní techniky</w:t>
      </w:r>
      <w:bookmarkEnd w:id="23"/>
      <w:bookmarkEnd w:id="24"/>
      <w:bookmarkEnd w:id="25"/>
      <w:bookmarkEnd w:id="26"/>
      <w:r>
        <w:t xml:space="preserve"> </w:t>
      </w:r>
    </w:p>
    <w:p w14:paraId="534BE6D4" w14:textId="7CEEEEC8" w:rsidR="00B60709" w:rsidRDefault="00422952">
      <w:pPr>
        <w:pStyle w:val="INAtext"/>
      </w:pPr>
      <w:r>
        <w:t>V rámci platných právních norem a dokumentů KrÚ provádí základní evidenci zařízení VT</w:t>
      </w:r>
      <w:r w:rsidR="00C65A0D">
        <w:t xml:space="preserve"> </w:t>
      </w:r>
      <w:r>
        <w:t>OKŘ ODHS. VT jsou přidělena inventární čísla DDHM, resp. DHM. Rozšířenou evidenci zařízení VT včetně příslušenství vede</w:t>
      </w:r>
      <w:r w:rsidR="00E64E0F">
        <w:t xml:space="preserve"> OI</w:t>
      </w:r>
      <w:r>
        <w:t xml:space="preserve"> ve specializovaném programu </w:t>
      </w:r>
      <w:r w:rsidR="0077270E">
        <w:t>HelpDesk</w:t>
      </w:r>
      <w:r>
        <w:t>.</w:t>
      </w:r>
    </w:p>
    <w:p w14:paraId="534BE6D5" w14:textId="77777777" w:rsidR="00B60709" w:rsidRDefault="00422952">
      <w:pPr>
        <w:pStyle w:val="INANadpis2"/>
      </w:pPr>
      <w:bookmarkStart w:id="27" w:name="_Toc137284808"/>
      <w:bookmarkStart w:id="28" w:name="_Toc195601780"/>
      <w:bookmarkStart w:id="29" w:name="_Toc199730640"/>
      <w:bookmarkStart w:id="30" w:name="_Toc504720860"/>
      <w:r>
        <w:t>Základní pravidla práce s výpočetní technikou</w:t>
      </w:r>
      <w:bookmarkEnd w:id="27"/>
      <w:bookmarkEnd w:id="28"/>
      <w:bookmarkEnd w:id="29"/>
      <w:bookmarkEnd w:id="30"/>
      <w:r>
        <w:t xml:space="preserve"> </w:t>
      </w:r>
    </w:p>
    <w:p w14:paraId="534BE6D6" w14:textId="7A2D2665" w:rsidR="00B60709" w:rsidRDefault="00422952">
      <w:pPr>
        <w:pStyle w:val="INAtext"/>
      </w:pPr>
      <w:r>
        <w:t xml:space="preserve">Prostředky VT (HW a SW) se na KrÚ používají pouze </w:t>
      </w:r>
      <w:r>
        <w:rPr>
          <w:b/>
        </w:rPr>
        <w:t>pro plnění pracovních povinností</w:t>
      </w:r>
      <w:r>
        <w:t xml:space="preserve"> a po dobu nezbytně nutnou - viz Zákoník práce, § 301 písm. b): „Zaměstnanci jsou povinni využívat pracovní dobu a výrobní prostředky k vykonávání svěřených prací, plnit kvalitně a včas pracovní úkoly.“ nebo § 316 odst. 1: „Zaměstnanci nesmějí bez souhlasu zaměstnavatele užívat pro svou osobní potřebu výrobní a pracovní prostředky zaměstnavatele včetně </w:t>
      </w:r>
      <w:r w:rsidR="004A1892">
        <w:t>výpočetní techniky</w:t>
      </w:r>
      <w:r>
        <w:t xml:space="preserve"> ani jeho telekomunikační zařízení. Dodržování zákazu podle věty první je zaměstnavatel oprávněn přiměřeným způsobem kontrolovat.“.</w:t>
      </w:r>
    </w:p>
    <w:p w14:paraId="534BE6D7" w14:textId="77777777" w:rsidR="00B60709" w:rsidRDefault="00422952">
      <w:pPr>
        <w:pStyle w:val="INAtext"/>
      </w:pPr>
      <w:r>
        <w:t>Zaměstnavatel ke kontrole využití VT používá SW, kterým lze zjistit dobu užití konkrétního SW a HW. U internetových prohlížečů dochází i k zaznamenávání navštívených webových stránek.</w:t>
      </w:r>
    </w:p>
    <w:p w14:paraId="534BE6D8" w14:textId="77777777" w:rsidR="00B60709" w:rsidRDefault="00422952">
      <w:pPr>
        <w:pStyle w:val="INANadpis4"/>
      </w:pPr>
      <w:r>
        <w:t xml:space="preserve">Při vypínání prostředků VT je třeba dodržet následující podmínky: </w:t>
      </w:r>
    </w:p>
    <w:p w14:paraId="534BE6D9" w14:textId="7C448C73" w:rsidR="00B60709" w:rsidRDefault="00422952">
      <w:pPr>
        <w:pStyle w:val="INAtext"/>
        <w:rPr>
          <w:b/>
        </w:rPr>
      </w:pPr>
      <w:r>
        <w:t xml:space="preserve">PC je povoleno vypínat prostředky operačního systému v režimech Vypnout, Režim spánku nebo Úsporný režim. Před vypnutím je nutné mít všechna data uložena. Vypínání síťovým tlačítkem lze použít pouze v případech, kdy nelze použít výše jmenované režimy. VT </w:t>
      </w:r>
      <w:r w:rsidR="0097296D">
        <w:t xml:space="preserve">se </w:t>
      </w:r>
      <w:r>
        <w:t xml:space="preserve">zapíná a vypíná síťovým vypínačem, je zakázáno vypínat zařízení VT odpojením vidlice přívodního kabelu z napájecí zásuvky. Mezi vypnutím a opětovným zapnutím VT musí být ponechána časová prodleva minimálně 5 sekund. Tiskárnu není dovoleno vypnout v průběhu tisku. </w:t>
      </w:r>
    </w:p>
    <w:p w14:paraId="534BE6DA" w14:textId="77777777" w:rsidR="00B60709" w:rsidRDefault="00B60709">
      <w:pPr>
        <w:pStyle w:val="INAtext"/>
      </w:pPr>
    </w:p>
    <w:p w14:paraId="534BE6DB" w14:textId="67F6222A" w:rsidR="00B60709" w:rsidRDefault="00422952">
      <w:pPr>
        <w:pStyle w:val="INAtext"/>
      </w:pPr>
      <w:r>
        <w:rPr>
          <w:b/>
        </w:rPr>
        <w:t>Uživatelé mají možnost tiskových</w:t>
      </w:r>
      <w:r>
        <w:t xml:space="preserve"> výstupů na lokální a síťové tiskárny. Pokud je tiskárna připojena k PC a sdílena pro více uživatelů, není nutné pro zpřístupnění tisku přihlášení uživatele (stačí PC pouze zapnout). Je nutné v maximální možné míře používat oboustranný </w:t>
      </w:r>
      <w:r w:rsidR="00F75A71">
        <w:t xml:space="preserve">černobílý </w:t>
      </w:r>
      <w:r>
        <w:t xml:space="preserve">tisk. </w:t>
      </w:r>
      <w:r w:rsidR="005F1FF2">
        <w:t>Tonery nebo cartri</w:t>
      </w:r>
      <w:r w:rsidR="00825647">
        <w:t>d</w:t>
      </w:r>
      <w:r w:rsidR="005F1FF2">
        <w:t>ge</w:t>
      </w:r>
      <w:r>
        <w:t xml:space="preserve"> k tiskárnám si uživatelé mohou vyměnit na </w:t>
      </w:r>
      <w:r w:rsidR="008F0CF5">
        <w:t>OI</w:t>
      </w:r>
      <w:r>
        <w:t xml:space="preserve"> vždy výměnou za prázdný kus.</w:t>
      </w:r>
      <w:r w:rsidR="005F1FF2">
        <w:t xml:space="preserve"> Výměnu tonerů v tiskárně provádí každý uživatel sám.</w:t>
      </w:r>
    </w:p>
    <w:p w14:paraId="534BE6DC" w14:textId="77777777" w:rsidR="00B60709" w:rsidRDefault="00B60709">
      <w:pPr>
        <w:pStyle w:val="INAtext"/>
      </w:pPr>
    </w:p>
    <w:p w14:paraId="534BE6DD" w14:textId="22B39452" w:rsidR="00B60709" w:rsidRDefault="00422952">
      <w:pPr>
        <w:pStyle w:val="INAtext"/>
      </w:pPr>
      <w:r>
        <w:t xml:space="preserve">Na PC je možno používat pouze SW schválený a instalovaný pracovníky informatiky. </w:t>
      </w:r>
    </w:p>
    <w:p w14:paraId="534BE6DE" w14:textId="77777777" w:rsidR="00B60709" w:rsidRDefault="00B60709">
      <w:pPr>
        <w:pStyle w:val="INAtext"/>
      </w:pPr>
    </w:p>
    <w:p w14:paraId="534BE6DF" w14:textId="284F04D8" w:rsidR="00B60709" w:rsidRDefault="00422952">
      <w:pPr>
        <w:pStyle w:val="INAtext"/>
      </w:pPr>
      <w:r>
        <w:t xml:space="preserve">Osobě, která není zaměstnancem JMK zařazeným do KrÚ, popř. v poměru vyplývajícím ze zastávané funkce, je přístup k  VT používané </w:t>
      </w:r>
      <w:r w:rsidR="004A1892">
        <w:t>na KrÚ</w:t>
      </w:r>
      <w:r>
        <w:t xml:space="preserve"> přísně zakázán s výjimkami stanovenými touto směrnicí. K jakémukoliv PC mají kromě oprávněných uživatelů odboru, na </w:t>
      </w:r>
      <w:r>
        <w:lastRenderedPageBreak/>
        <w:t>němž je PC umístěn, kdykoliv povolen přístup také ŘKrÚ nebo je</w:t>
      </w:r>
      <w:r w:rsidR="00C65A0D">
        <w:t>ho</w:t>
      </w:r>
      <w:r>
        <w:t xml:space="preserve"> zástupce, pracovník informatiky, pracovník technického servisu nebo externí pracovník s povolením pracovníka informatiky.</w:t>
      </w:r>
    </w:p>
    <w:p w14:paraId="534BE6E0" w14:textId="77777777" w:rsidR="00B60709" w:rsidRDefault="00B60709">
      <w:pPr>
        <w:pStyle w:val="INAtext"/>
      </w:pPr>
    </w:p>
    <w:p w14:paraId="0572DF6E" w14:textId="77777777" w:rsidR="0097296D" w:rsidRDefault="00422952">
      <w:pPr>
        <w:pStyle w:val="INAtext"/>
        <w:rPr>
          <w:b/>
        </w:rPr>
      </w:pPr>
      <w:r>
        <w:rPr>
          <w:b/>
        </w:rPr>
        <w:t>Všichni uživatelé prostředků VT jsou povinni</w:t>
      </w:r>
      <w:r w:rsidR="0097296D">
        <w:rPr>
          <w:b/>
        </w:rPr>
        <w:t>:</w:t>
      </w:r>
      <w:r>
        <w:rPr>
          <w:b/>
        </w:rPr>
        <w:t xml:space="preserve"> </w:t>
      </w:r>
    </w:p>
    <w:p w14:paraId="76A71FF0" w14:textId="1C6E8EC2" w:rsidR="0097296D" w:rsidRDefault="00422952" w:rsidP="00D05E26">
      <w:pPr>
        <w:pStyle w:val="Seznamsodrkami"/>
      </w:pPr>
      <w:r>
        <w:t>dodržovat základní technické a provozní podmínky používání VT dle této INA tak, aby nedošlo k poškození VT</w:t>
      </w:r>
      <w:r w:rsidR="00B43227">
        <w:t>,</w:t>
      </w:r>
    </w:p>
    <w:p w14:paraId="534BE6E1" w14:textId="586758E1" w:rsidR="00B60709" w:rsidRDefault="00422952" w:rsidP="00D05E26">
      <w:pPr>
        <w:pStyle w:val="Seznamsodrkami"/>
      </w:pPr>
      <w:r>
        <w:t>dodržovat při práci takové podmínky, aby nemohlo dojít k odcizení prostředků VT, odcizení a zneužití dat, zejména dat obsahujících osobní údaje a důvěrné informace o KrÚ, prozrazení, odcizení a neoprávněnému použití jakýchkoliv hesel, přístupových kódů a jiných SW a HW prostředků sloužících k autentifikaci oprávněného uživatele</w:t>
      </w:r>
      <w:r w:rsidR="00B43227">
        <w:t>,</w:t>
      </w:r>
      <w:r>
        <w:t xml:space="preserve"> </w:t>
      </w:r>
    </w:p>
    <w:p w14:paraId="534BE6E2" w14:textId="0FC9969E" w:rsidR="00B60709" w:rsidRDefault="0097296D" w:rsidP="00D05E26">
      <w:pPr>
        <w:pStyle w:val="Seznamsodrkami"/>
      </w:pPr>
      <w:r>
        <w:t>p</w:t>
      </w:r>
      <w:r w:rsidR="00422952">
        <w:t xml:space="preserve">ři přerušení práce jsou uživatelé povinni mít rozpracovaná data uložena a uvést prostředky VT do takového stavu, aby nemohlo dojít k jejich zneužití nepovolanou osobou. </w:t>
      </w:r>
    </w:p>
    <w:p w14:paraId="534BE6E3" w14:textId="43A3EDEF" w:rsidR="00B60709" w:rsidRDefault="00422952">
      <w:pPr>
        <w:pStyle w:val="Seznamsodrkami"/>
      </w:pPr>
      <w:r>
        <w:t>Při krátkodobém odchodu od PC - uzamknout PC (stiskem klávesy s logem Windows + L, nebo CTRL + Alt + Del a výběrem požadovaného úkonu)</w:t>
      </w:r>
      <w:r w:rsidR="00B43227">
        <w:t>,</w:t>
      </w:r>
      <w:r>
        <w:t xml:space="preserve"> </w:t>
      </w:r>
    </w:p>
    <w:p w14:paraId="534BE6E4" w14:textId="6F25F325" w:rsidR="00B60709" w:rsidRDefault="0097296D">
      <w:pPr>
        <w:pStyle w:val="Seznamsodrkami"/>
      </w:pPr>
      <w:r>
        <w:t>za</w:t>
      </w:r>
      <w:r w:rsidR="00422952">
        <w:t xml:space="preserve"> předpokladu delší nepřítomnosti (nad 30 min.) odhlásit se od systému (stiskem kláves CTRL + Alt + Del a výběrem požadovaného úkonu nebo přes nabídku Start)</w:t>
      </w:r>
      <w:r w:rsidR="00B43227">
        <w:t>,</w:t>
      </w:r>
      <w:r w:rsidR="00422952">
        <w:t xml:space="preserve"> </w:t>
      </w:r>
    </w:p>
    <w:p w14:paraId="52D5B519" w14:textId="0B590BE6" w:rsidR="0097296D" w:rsidRDefault="0097296D">
      <w:pPr>
        <w:pStyle w:val="Seznamsodrkami"/>
      </w:pPr>
      <w:r>
        <w:t>z</w:t>
      </w:r>
      <w:r w:rsidR="00422952">
        <w:t>achovávat mlčenlivost o všech bezpečnostních opatřeních přijatých k zabezpečení prostředků VT, LAN a dat</w:t>
      </w:r>
      <w:r w:rsidR="00B43227">
        <w:t>,</w:t>
      </w:r>
      <w:r w:rsidR="00422952">
        <w:t xml:space="preserve"> </w:t>
      </w:r>
    </w:p>
    <w:p w14:paraId="534BE6E5" w14:textId="72FFD5DC" w:rsidR="00B60709" w:rsidRDefault="00422952">
      <w:pPr>
        <w:pStyle w:val="Seznamsodrkami"/>
      </w:pPr>
      <w:r>
        <w:t xml:space="preserve">podrobně </w:t>
      </w:r>
      <w:r w:rsidR="0097296D">
        <w:t xml:space="preserve">se </w:t>
      </w:r>
      <w:r>
        <w:t xml:space="preserve">seznamovat s pokyny pracovníků informatiky pro používání VT a tyto pokyny dodržovat. </w:t>
      </w:r>
    </w:p>
    <w:p w14:paraId="534BE6E6" w14:textId="77777777" w:rsidR="00B60709" w:rsidRDefault="00422952">
      <w:pPr>
        <w:pStyle w:val="INANadpis4"/>
      </w:pPr>
      <w:r>
        <w:t xml:space="preserve">Uživatelům PC je zakázáno: </w:t>
      </w:r>
    </w:p>
    <w:p w14:paraId="22DF447A" w14:textId="5BBC53A7" w:rsidR="0097296D" w:rsidRDefault="0097296D">
      <w:pPr>
        <w:pStyle w:val="Seznamsodrkami"/>
      </w:pPr>
      <w:r>
        <w:t>p</w:t>
      </w:r>
      <w:r w:rsidR="00422952">
        <w:t xml:space="preserve">rovádět jakýkoliv zásah do zařízení VT včetně jejího přemisťování, </w:t>
      </w:r>
    </w:p>
    <w:p w14:paraId="534BE6E7" w14:textId="6F2376E8" w:rsidR="00B60709" w:rsidRDefault="00422952">
      <w:pPr>
        <w:pStyle w:val="Seznamsodrkami"/>
      </w:pPr>
      <w:r>
        <w:t xml:space="preserve">jakkoliv manipulovat s datovými kabely LAN, samostatně připojovat (resp. odpojovat) PC do LAN (resp. z  LAN). Výjimku tvoří NB a mobilní </w:t>
      </w:r>
      <w:r w:rsidR="00B43227">
        <w:t>VT,</w:t>
      </w:r>
    </w:p>
    <w:p w14:paraId="4EB040D8" w14:textId="0583A709" w:rsidR="0097296D" w:rsidRDefault="00B43227">
      <w:pPr>
        <w:pStyle w:val="Seznamsodrkami"/>
      </w:pPr>
      <w:r>
        <w:t>p</w:t>
      </w:r>
      <w:r w:rsidR="00422952">
        <w:t>rovádět systémové úpravy a změny HW a SW</w:t>
      </w:r>
      <w:r>
        <w:t>,</w:t>
      </w:r>
    </w:p>
    <w:p w14:paraId="7ACA1016" w14:textId="43FC4CBA" w:rsidR="0097296D" w:rsidRDefault="00422952">
      <w:pPr>
        <w:pStyle w:val="Seznamsodrkami"/>
      </w:pPr>
      <w:r>
        <w:t>samostatně povolovat sdílení prostředků PC (sdílení disků, složek, tiskáren atd.)</w:t>
      </w:r>
      <w:r w:rsidR="00B43227">
        <w:t>,</w:t>
      </w:r>
    </w:p>
    <w:p w14:paraId="534BE6E8" w14:textId="449E25DB" w:rsidR="00B60709" w:rsidRDefault="00B43227">
      <w:pPr>
        <w:pStyle w:val="Seznamsodrkami"/>
      </w:pPr>
      <w:r>
        <w:t xml:space="preserve">používat </w:t>
      </w:r>
      <w:r w:rsidR="00422952">
        <w:t>na pracovišti jiné datové nosiče než datové nosiče</w:t>
      </w:r>
      <w:r w:rsidR="00CD3DED">
        <w:t xml:space="preserve"> vymezené v čl. 1.3. této směrnice,</w:t>
      </w:r>
    </w:p>
    <w:p w14:paraId="6922218F" w14:textId="38AB554E" w:rsidR="0097296D" w:rsidRDefault="00B43227" w:rsidP="0097296D">
      <w:pPr>
        <w:pStyle w:val="Seznamsodrkami"/>
      </w:pPr>
      <w:r>
        <w:t>p</w:t>
      </w:r>
      <w:r w:rsidR="00422952">
        <w:t>řipojovat mobilní zařízení do počítačové sítě prostřednictvím WIFI s</w:t>
      </w:r>
      <w:r>
        <w:t xml:space="preserve"> názvem  </w:t>
      </w:r>
      <w:r w:rsidR="00422952">
        <w:t xml:space="preserve">„Zamestnanci“ v kancelářích. Toto připojení se smí používat pouze v zasedacích a školících místnostech. Dočasné připojení může schválit pracovník informatiky. </w:t>
      </w:r>
    </w:p>
    <w:p w14:paraId="498DB25A" w14:textId="46A1407D" w:rsidR="0097296D" w:rsidRDefault="0097296D" w:rsidP="00D05E26">
      <w:pPr>
        <w:pStyle w:val="Seznamsodrkami"/>
        <w:numPr>
          <w:ilvl w:val="0"/>
          <w:numId w:val="0"/>
        </w:numPr>
      </w:pPr>
    </w:p>
    <w:p w14:paraId="534BE6EA" w14:textId="150779FE" w:rsidR="00B60709" w:rsidRDefault="00422952">
      <w:pPr>
        <w:pStyle w:val="Seznamsodrkami"/>
        <w:numPr>
          <w:ilvl w:val="0"/>
          <w:numId w:val="0"/>
        </w:numPr>
      </w:pPr>
      <w:r>
        <w:t>Uživatel</w:t>
      </w:r>
      <w:r w:rsidR="0097296D">
        <w:t xml:space="preserve">é mohou </w:t>
      </w:r>
      <w:r>
        <w:t xml:space="preserve"> používat služby počítačové sítě v pracovní dny od 6.00 do 20.00 hodin. Mimo tuto dobu není provoz sítě plně garantován, je prováděna profylaxe systému a pravidelné zálohování dat. Jednorázové požadavky na práci v počítačové síti v době od 20.00 do 6.00 hodin a v nepracovních dnech povoluje správce sítě na základě souhlasu vedoucího O</w:t>
      </w:r>
      <w:r w:rsidR="0097296D">
        <w:t>I</w:t>
      </w:r>
      <w:r>
        <w:t>.</w:t>
      </w:r>
    </w:p>
    <w:p w14:paraId="534BE6EB" w14:textId="77777777" w:rsidR="00B60709" w:rsidRDefault="00B60709">
      <w:pPr>
        <w:pStyle w:val="INAtext"/>
      </w:pPr>
    </w:p>
    <w:p w14:paraId="534BE6EC" w14:textId="77777777" w:rsidR="00B60709" w:rsidRDefault="00422952">
      <w:pPr>
        <w:pStyle w:val="INANadpis2"/>
      </w:pPr>
      <w:bookmarkStart w:id="31" w:name="_Toc137284809"/>
      <w:bookmarkStart w:id="32" w:name="_Toc195601781"/>
      <w:bookmarkStart w:id="33" w:name="_Toc199730641"/>
      <w:bookmarkStart w:id="34" w:name="_Toc504720861"/>
      <w:r>
        <w:t>Používání mobilní výpočetní techniky</w:t>
      </w:r>
      <w:bookmarkEnd w:id="31"/>
      <w:bookmarkEnd w:id="32"/>
      <w:bookmarkEnd w:id="33"/>
      <w:bookmarkEnd w:id="34"/>
    </w:p>
    <w:p w14:paraId="534BE6EF" w14:textId="608FAA1A" w:rsidR="00B60709" w:rsidRDefault="00B60709">
      <w:pPr>
        <w:pStyle w:val="INAtext"/>
      </w:pPr>
    </w:p>
    <w:p w14:paraId="1B91340A" w14:textId="4AB1A6A0" w:rsidR="0097296D" w:rsidRDefault="00422952">
      <w:pPr>
        <w:pStyle w:val="INAtext"/>
      </w:pPr>
      <w:r>
        <w:rPr>
          <w:b/>
        </w:rPr>
        <w:t>Uživatel mobilní VT je povinen</w:t>
      </w:r>
      <w:r w:rsidR="0097296D">
        <w:t>:</w:t>
      </w:r>
    </w:p>
    <w:p w14:paraId="6D341AD8" w14:textId="45DFC3D6" w:rsidR="0097296D" w:rsidRDefault="00422952" w:rsidP="00D05E26">
      <w:pPr>
        <w:pStyle w:val="Seznamsodrkami"/>
      </w:pPr>
      <w:r>
        <w:t>zabezpečit používanou mobilní VT a data na ní uložená proti odcizení a zneužití</w:t>
      </w:r>
      <w:r w:rsidR="002F5D87">
        <w:t>,</w:t>
      </w:r>
      <w:r>
        <w:t xml:space="preserve"> </w:t>
      </w:r>
    </w:p>
    <w:p w14:paraId="6DC0642F" w14:textId="2A9D8CAF" w:rsidR="0097296D" w:rsidRDefault="00422952" w:rsidP="00D05E26">
      <w:pPr>
        <w:pStyle w:val="Seznamsodrkami"/>
      </w:pPr>
      <w:r>
        <w:t>zejména neponechávat mobilní VT v neuzamčených prostorech nebo bez dohledu, v automobilech (ani v uzamčených), používat dostupné formy mechanického a</w:t>
      </w:r>
      <w:r w:rsidR="00321D68">
        <w:t> </w:t>
      </w:r>
      <w:r>
        <w:t>elektronického zabezpečení mobilní VT a dat na ní uložených (mechanické zabezpečení bránící odcizení, použití hesla pro přístup do mobilní VT apod.)</w:t>
      </w:r>
      <w:r w:rsidR="002F5D87">
        <w:t>,</w:t>
      </w:r>
      <w:r>
        <w:t xml:space="preserve"> </w:t>
      </w:r>
    </w:p>
    <w:p w14:paraId="534BE6F1" w14:textId="792ACE84" w:rsidR="00B60709" w:rsidRDefault="0097296D" w:rsidP="00D05E26">
      <w:pPr>
        <w:pStyle w:val="Seznamsodrkami"/>
      </w:pPr>
      <w:r>
        <w:lastRenderedPageBreak/>
        <w:t>p</w:t>
      </w:r>
      <w:r w:rsidR="00422952">
        <w:t xml:space="preserve">ři jakémkoliv vzdálení se od spuštěného PC (NB), je uživatel povinen tento uzamknout (stisknutím kombinace kláves Windows + L, nebo CTRL + Alt + Del a výběrem požadovaného úkonu). </w:t>
      </w:r>
    </w:p>
    <w:p w14:paraId="534BE6F2" w14:textId="77777777" w:rsidR="00B60709" w:rsidRDefault="00B60709">
      <w:pPr>
        <w:pStyle w:val="INAtext"/>
      </w:pPr>
    </w:p>
    <w:p w14:paraId="534BE6F3" w14:textId="63920F9A" w:rsidR="00B60709" w:rsidRDefault="00422952">
      <w:pPr>
        <w:pStyle w:val="INAtext"/>
      </w:pPr>
      <w:r>
        <w:rPr>
          <w:b/>
        </w:rPr>
        <w:t xml:space="preserve">Vzdálené připojení ke zdrojům </w:t>
      </w:r>
      <w:r w:rsidR="002F5D87">
        <w:rPr>
          <w:b/>
        </w:rPr>
        <w:t>KrÚ</w:t>
      </w:r>
      <w:r>
        <w:rPr>
          <w:b/>
        </w:rPr>
        <w:t>,</w:t>
      </w:r>
      <w:r>
        <w:t xml:space="preserve"> ať pomocí OWA nebo VPN, může být aktivní jen po nezbytně nutnou dobu a nesmí být zpřístupněno neoprávněné osobě. </w:t>
      </w:r>
    </w:p>
    <w:p w14:paraId="534BE6F4" w14:textId="77777777" w:rsidR="00B60709" w:rsidRDefault="00B60709">
      <w:pPr>
        <w:pStyle w:val="INAtext"/>
      </w:pPr>
    </w:p>
    <w:p w14:paraId="534BE6F5" w14:textId="36F42D70" w:rsidR="00B60709" w:rsidRDefault="00422952">
      <w:pPr>
        <w:pStyle w:val="INAtext"/>
      </w:pPr>
      <w:r>
        <w:rPr>
          <w:b/>
        </w:rPr>
        <w:t>Minimálně jednou za 14 kalendářních dnů</w:t>
      </w:r>
      <w:r>
        <w:t>, pokud tomu nebrání zvláštní okolnosti (nemoc či jiná dlouhodobá nepřítomnost na pracovišti), musí být NB fyzicky připojen kabelem do počítačové sítě v budovách KrÚ z důvodu aktualizací SW, instalací opravných záplat a aktualizac</w:t>
      </w:r>
      <w:r w:rsidR="002F5D87">
        <w:t>í</w:t>
      </w:r>
      <w:r>
        <w:t xml:space="preserve"> antivirového programu. Při nedodržení této lhůty může být správcem zablokován účet daného NB v doméně.</w:t>
      </w:r>
    </w:p>
    <w:p w14:paraId="534BE6F6" w14:textId="77777777" w:rsidR="00B60709" w:rsidRDefault="00B60709">
      <w:pPr>
        <w:pStyle w:val="INAtext"/>
      </w:pPr>
    </w:p>
    <w:p w14:paraId="534BE6F7" w14:textId="3B86657B" w:rsidR="00B60709" w:rsidRDefault="00422952">
      <w:pPr>
        <w:pStyle w:val="INAtext"/>
      </w:pPr>
      <w:r>
        <w:t xml:space="preserve">Pracovníci </w:t>
      </w:r>
      <w:r w:rsidR="0077270E">
        <w:t>informatiky</w:t>
      </w:r>
      <w:r>
        <w:t xml:space="preserve"> jsou oprávněni v případě, že nebude k dispozici dostatečně výkonná mobilní VT, použít při plnění pracovních povinností mimo prostory KrÚ i standardní VT včetně periferních zařízení a příslušenství. Povolení k takovému použití VT je oprávněn dát</w:t>
      </w:r>
      <w:r w:rsidR="00F6147B">
        <w:t xml:space="preserve"> vedoucí OI</w:t>
      </w:r>
      <w:r>
        <w:t xml:space="preserve">. </w:t>
      </w:r>
    </w:p>
    <w:p w14:paraId="534BE6F8" w14:textId="77777777" w:rsidR="00B60709" w:rsidRDefault="00B60709">
      <w:pPr>
        <w:pStyle w:val="INAtext"/>
      </w:pPr>
    </w:p>
    <w:p w14:paraId="534BE6F9" w14:textId="2D6BB382" w:rsidR="00B60709" w:rsidRDefault="00422952">
      <w:pPr>
        <w:pStyle w:val="INAtext"/>
      </w:pPr>
      <w:r>
        <w:t xml:space="preserve">Komunikační prostředky (telefon, tablet, smartphone) musí mít nastavené zabezpečení zařízení pomocí kódu PIN případně jiným vhodným bezpečnostním prvkem dle konkrétního zařízení. Ztráta těchto zařízení je vedena jako bezpečnostní </w:t>
      </w:r>
      <w:r w:rsidR="00F73944">
        <w:t>událost</w:t>
      </w:r>
      <w:r>
        <w:t xml:space="preserve"> a musí být neprodleně jako bezpečnostní</w:t>
      </w:r>
      <w:r w:rsidR="00F73944">
        <w:t xml:space="preserve"> událost</w:t>
      </w:r>
      <w:r>
        <w:t xml:space="preserve"> nahlášen</w:t>
      </w:r>
      <w:r w:rsidR="00F73944">
        <w:t>a</w:t>
      </w:r>
      <w:r>
        <w:t>. Bude provedeno zablokování SIM a deaktivace/změna hesla u</w:t>
      </w:r>
      <w:r w:rsidR="00A00841">
        <w:t> </w:t>
      </w:r>
      <w:r>
        <w:t xml:space="preserve">doménového účtu, kterým se z daného zařízení </w:t>
      </w:r>
      <w:r w:rsidR="002F5D87">
        <w:t xml:space="preserve">uživatel </w:t>
      </w:r>
      <w:r>
        <w:t>přihlašoval k poštovnímu serveru.</w:t>
      </w:r>
    </w:p>
    <w:p w14:paraId="534BE6FA" w14:textId="77777777" w:rsidR="00B60709" w:rsidRDefault="00B60709">
      <w:pPr>
        <w:pStyle w:val="INAtext"/>
      </w:pPr>
    </w:p>
    <w:p w14:paraId="534BE6FB" w14:textId="77777777" w:rsidR="00B60709" w:rsidRDefault="00422952">
      <w:pPr>
        <w:pStyle w:val="INAtext"/>
      </w:pPr>
      <w:r>
        <w:t>Šifrování mobilní VT – na požádání lze zašifrovat datové médium zařízení. Po zašifrování nelze bez šifrovacího klíče k datům přistupovat a riziko neoprávněného přístupu k datům se tím minimalizuje. O nutnosti tohoto šifrování rozhoduje uživatel nebo bezpečnostní správce odboru. O šifrovacím prostředku rozhoduje pracovník informatiky.</w:t>
      </w:r>
    </w:p>
    <w:p w14:paraId="534BE6FC" w14:textId="77777777" w:rsidR="00B60709" w:rsidRDefault="00B60709">
      <w:pPr>
        <w:pStyle w:val="INAtext"/>
      </w:pPr>
    </w:p>
    <w:p w14:paraId="534BE6FD" w14:textId="17D24A4F" w:rsidR="00B60709" w:rsidRDefault="00422952">
      <w:pPr>
        <w:textAlignment w:val="center"/>
      </w:pPr>
      <w:r>
        <w:t>Na mobilních a komunikačních zařízení je zakázáno provádět jakékoliv zásahy, které by ovlivňovaly bezpečnost zařízení a dat, která jsou na nich uložena. Případné zásahy může provádět pouze pracovník informatiky</w:t>
      </w:r>
      <w:r w:rsidR="002F5D87">
        <w:t>:</w:t>
      </w:r>
    </w:p>
    <w:p w14:paraId="534BE6FE" w14:textId="77777777" w:rsidR="00B60709" w:rsidRDefault="00422952">
      <w:pPr>
        <w:numPr>
          <w:ilvl w:val="0"/>
          <w:numId w:val="31"/>
        </w:numPr>
        <w:jc w:val="left"/>
        <w:textAlignment w:val="center"/>
      </w:pPr>
      <w:r>
        <w:t>u notebooků nesmí dojít</w:t>
      </w:r>
    </w:p>
    <w:p w14:paraId="534BE6FF" w14:textId="77777777" w:rsidR="00B60709" w:rsidRDefault="00422952">
      <w:pPr>
        <w:numPr>
          <w:ilvl w:val="1"/>
          <w:numId w:val="31"/>
        </w:numPr>
        <w:jc w:val="left"/>
        <w:textAlignment w:val="center"/>
      </w:pPr>
      <w:r>
        <w:t xml:space="preserve">k vypnutí antivirového programu a deaktivaci firewallu </w:t>
      </w:r>
    </w:p>
    <w:p w14:paraId="534BE700" w14:textId="77777777" w:rsidR="00B60709" w:rsidRDefault="00422952">
      <w:pPr>
        <w:numPr>
          <w:ilvl w:val="1"/>
          <w:numId w:val="31"/>
        </w:numPr>
        <w:jc w:val="left"/>
        <w:textAlignment w:val="center"/>
      </w:pPr>
      <w:r>
        <w:t>přeinstalaci operačního systému zařízení</w:t>
      </w:r>
    </w:p>
    <w:p w14:paraId="534BE701" w14:textId="77777777" w:rsidR="00B60709" w:rsidRDefault="00422952">
      <w:pPr>
        <w:numPr>
          <w:ilvl w:val="1"/>
          <w:numId w:val="31"/>
        </w:numPr>
        <w:jc w:val="left"/>
        <w:textAlignment w:val="center"/>
      </w:pPr>
      <w:r>
        <w:t>změně firmware</w:t>
      </w:r>
    </w:p>
    <w:p w14:paraId="534BE702" w14:textId="77777777" w:rsidR="00B60709" w:rsidRDefault="00422952">
      <w:pPr>
        <w:numPr>
          <w:ilvl w:val="1"/>
          <w:numId w:val="31"/>
        </w:numPr>
        <w:jc w:val="left"/>
        <w:textAlignment w:val="center"/>
      </w:pPr>
      <w:r>
        <w:t>instalaci softwaru, který neschválí pracovník informatiky</w:t>
      </w:r>
    </w:p>
    <w:p w14:paraId="534BE703" w14:textId="46765B22" w:rsidR="00B60709" w:rsidRDefault="00422952">
      <w:pPr>
        <w:numPr>
          <w:ilvl w:val="0"/>
          <w:numId w:val="31"/>
        </w:numPr>
        <w:jc w:val="left"/>
        <w:textAlignment w:val="center"/>
      </w:pPr>
      <w:r>
        <w:t xml:space="preserve">u </w:t>
      </w:r>
      <w:r w:rsidR="00EC65D5">
        <w:t>chytrých mobilních telefonů a tabletů</w:t>
      </w:r>
      <w:r w:rsidRPr="00D05E26">
        <w:rPr>
          <w:strike/>
        </w:rPr>
        <w:t>komunikačních prostředků</w:t>
      </w:r>
      <w:r>
        <w:t xml:space="preserve"> </w:t>
      </w:r>
      <w:r w:rsidR="002F5D87">
        <w:t xml:space="preserve">se </w:t>
      </w:r>
      <w:r>
        <w:t>doporučuje</w:t>
      </w:r>
    </w:p>
    <w:p w14:paraId="534BE704" w14:textId="77777777" w:rsidR="00B60709" w:rsidRDefault="00422952">
      <w:pPr>
        <w:numPr>
          <w:ilvl w:val="1"/>
          <w:numId w:val="31"/>
        </w:numPr>
        <w:jc w:val="left"/>
        <w:textAlignment w:val="center"/>
      </w:pPr>
      <w:r>
        <w:t>používat antivirový program buď předinstalovaný od výrobce nebo doporučený pro konkrétní zařízení – s výběrem poradí pracovník informatiky</w:t>
      </w:r>
    </w:p>
    <w:p w14:paraId="534BE705" w14:textId="77777777" w:rsidR="00B60709" w:rsidRDefault="00422952">
      <w:pPr>
        <w:numPr>
          <w:ilvl w:val="1"/>
          <w:numId w:val="31"/>
        </w:numPr>
        <w:jc w:val="left"/>
        <w:textAlignment w:val="center"/>
      </w:pPr>
      <w:r>
        <w:t xml:space="preserve">instalovat aktualizace programů a operačního systému </w:t>
      </w:r>
    </w:p>
    <w:p w14:paraId="534BE707" w14:textId="4499BBEB" w:rsidR="00B60709" w:rsidRDefault="00422952">
      <w:pPr>
        <w:textAlignment w:val="center"/>
      </w:pPr>
      <w:r>
        <w:t xml:space="preserve">Případné požadavky na změny nastavení a instalace lze zadávat do systému </w:t>
      </w:r>
      <w:r w:rsidR="0077270E">
        <w:t>HelpDesk</w:t>
      </w:r>
      <w:r>
        <w:t>.</w:t>
      </w:r>
    </w:p>
    <w:p w14:paraId="534BE708" w14:textId="77777777" w:rsidR="00B60709" w:rsidRDefault="00B60709">
      <w:pPr>
        <w:textAlignment w:val="center"/>
      </w:pPr>
    </w:p>
    <w:p w14:paraId="534BE709" w14:textId="45572F30" w:rsidR="00B60709" w:rsidRDefault="00422952" w:rsidP="00D05E26">
      <w:pPr>
        <w:pStyle w:val="INANadpis2"/>
      </w:pPr>
      <w:bookmarkStart w:id="35" w:name="_Toc504720862"/>
      <w:r>
        <w:t>Práce s datovými nosiči</w:t>
      </w:r>
      <w:bookmarkEnd w:id="35"/>
    </w:p>
    <w:p w14:paraId="534BE70A" w14:textId="77777777" w:rsidR="00B60709" w:rsidRDefault="00422952">
      <w:r>
        <w:t>Datové nosiče (zejména CD, DVD, flash disky) se využívají k výměně informací. Jejich odcizení, nebo ztráta je potencionálním nebezpečím úniku dat.</w:t>
      </w:r>
    </w:p>
    <w:p w14:paraId="534BE70B" w14:textId="1B8EE603" w:rsidR="00B60709" w:rsidRDefault="00422952">
      <w:pPr>
        <w:pStyle w:val="INAtext"/>
      </w:pPr>
      <w:r>
        <w:t xml:space="preserve">Z tohoto důvodu je třeba způsob výměny informací v rámci </w:t>
      </w:r>
      <w:r w:rsidR="00CD3DED">
        <w:t>KrÚ</w:t>
      </w:r>
      <w:r>
        <w:t xml:space="preserve"> prostřednictvím </w:t>
      </w:r>
      <w:r w:rsidR="00CD3DED">
        <w:t xml:space="preserve">datových </w:t>
      </w:r>
      <w:r>
        <w:t xml:space="preserve">nosičů omezit na minimum a využívat bezpečnější způsoby, kterými jsou Intranet - Sharepoint server, sdílené složky na souborovém serveru nebo elektronická pošta. </w:t>
      </w:r>
    </w:p>
    <w:p w14:paraId="66972946" w14:textId="54550B25" w:rsidR="00A850FE" w:rsidRDefault="00422952">
      <w:pPr>
        <w:pStyle w:val="INAtext"/>
      </w:pPr>
      <w:r>
        <w:lastRenderedPageBreak/>
        <w:t>Nepotřebn</w:t>
      </w:r>
      <w:r w:rsidR="00CD3DED">
        <w:t>é</w:t>
      </w:r>
      <w:r>
        <w:t xml:space="preserve"> datov</w:t>
      </w:r>
      <w:r w:rsidR="00CD3DED">
        <w:t>é</w:t>
      </w:r>
      <w:r>
        <w:t xml:space="preserve"> </w:t>
      </w:r>
      <w:r w:rsidR="00CD3DED">
        <w:t>nosiče</w:t>
      </w:r>
      <w:r>
        <w:t xml:space="preserve">, CD, DVD a BlueRay disky lze zničit ve skartovacím zařízení na </w:t>
      </w:r>
      <w:r w:rsidR="008F0CF5">
        <w:t>OI</w:t>
      </w:r>
      <w:r>
        <w:t>. Je nutné takto ničit všechna nepotřebn</w:t>
      </w:r>
      <w:r w:rsidR="002A2C8F">
        <w:t>é</w:t>
      </w:r>
      <w:r>
        <w:t xml:space="preserve"> datov</w:t>
      </w:r>
      <w:r w:rsidR="002A2C8F">
        <w:t>é</w:t>
      </w:r>
      <w:r>
        <w:t xml:space="preserve"> </w:t>
      </w:r>
      <w:r w:rsidR="002A2C8F">
        <w:t>nosiče</w:t>
      </w:r>
      <w:r>
        <w:t xml:space="preserve"> obsahující informace, u</w:t>
      </w:r>
      <w:r w:rsidR="00A00841">
        <w:t> </w:t>
      </w:r>
      <w:r>
        <w:t>kterých je nutné zabránit jejich dalšímu šíření.</w:t>
      </w:r>
      <w:r w:rsidR="002A2C8F">
        <w:t xml:space="preserve"> </w:t>
      </w:r>
      <w:r w:rsidR="00A850FE">
        <w:t xml:space="preserve">Nahrané datové nosiče </w:t>
      </w:r>
      <w:r w:rsidR="00A850FE">
        <w:rPr>
          <w:b/>
        </w:rPr>
        <w:t>musí</w:t>
      </w:r>
      <w:r w:rsidR="00A850FE">
        <w:t xml:space="preserve"> být označeny popisem</w:t>
      </w:r>
      <w:r w:rsidR="00CD3DED">
        <w:t>, je-li to fyzicky možné a nebrání-li tomu jiné zákonné důvody</w:t>
      </w:r>
      <w:r w:rsidR="00A850FE">
        <w:t>.</w:t>
      </w:r>
    </w:p>
    <w:p w14:paraId="534BE70D" w14:textId="77777777" w:rsidR="00B60709" w:rsidRDefault="00B60709" w:rsidP="00D05E26">
      <w:pPr>
        <w:pStyle w:val="INAtext"/>
      </w:pPr>
    </w:p>
    <w:p w14:paraId="534BE70E" w14:textId="77777777" w:rsidR="00B60709" w:rsidRDefault="00422952" w:rsidP="00D05E26">
      <w:pPr>
        <w:pStyle w:val="INANadpis2"/>
      </w:pPr>
      <w:bookmarkStart w:id="36" w:name="_Toc504720863"/>
      <w:r>
        <w:t>Postup při předání, servisu a likvidaci VT</w:t>
      </w:r>
      <w:bookmarkEnd w:id="36"/>
    </w:p>
    <w:p w14:paraId="534BE70F" w14:textId="77777777" w:rsidR="00B60709" w:rsidRDefault="00422952">
      <w:pPr>
        <w:pStyle w:val="INAtext"/>
      </w:pPr>
      <w:r>
        <w:t>Data KrÚ musí být vhodným způsobem zabezpečena zejména v těchto případech:</w:t>
      </w:r>
    </w:p>
    <w:p w14:paraId="534BE710" w14:textId="77777777" w:rsidR="00B60709" w:rsidRDefault="00422952">
      <w:pPr>
        <w:pStyle w:val="Seznamsodrkami"/>
      </w:pPr>
      <w:r>
        <w:t>předání zařízení k užívání jinému uživateli mimo KrÚ,</w:t>
      </w:r>
    </w:p>
    <w:p w14:paraId="534BE711" w14:textId="77777777" w:rsidR="00B60709" w:rsidRDefault="00422952">
      <w:pPr>
        <w:pStyle w:val="Seznamsodrkami"/>
      </w:pPr>
      <w:r>
        <w:t>předání zařízení k fyzické likvidaci,</w:t>
      </w:r>
    </w:p>
    <w:p w14:paraId="534BE712" w14:textId="77777777" w:rsidR="00B60709" w:rsidRDefault="00422952">
      <w:pPr>
        <w:pStyle w:val="Seznamsodrkami"/>
      </w:pPr>
      <w:r>
        <w:t>předání zařízení do servisu,</w:t>
      </w:r>
    </w:p>
    <w:p w14:paraId="534BE713" w14:textId="77777777" w:rsidR="00B60709" w:rsidRDefault="00422952">
      <w:pPr>
        <w:pStyle w:val="Seznamsodrkami"/>
      </w:pPr>
      <w:r>
        <w:t>odprodej nebo darování zařízení.</w:t>
      </w:r>
    </w:p>
    <w:p w14:paraId="534BE714" w14:textId="77777777" w:rsidR="00B60709" w:rsidRDefault="00422952">
      <w:r>
        <w:t>Zálohování/odstranění dat uložených v zařízeních KrÚ je v kompetenci pracovníků informatiky pověřených touto činností.</w:t>
      </w:r>
    </w:p>
    <w:p w14:paraId="534BE715" w14:textId="77777777" w:rsidR="00B60709" w:rsidRDefault="00B60709">
      <w:pPr>
        <w:pStyle w:val="Odstavecseseznamem"/>
        <w:spacing w:after="200" w:line="276" w:lineRule="auto"/>
        <w:ind w:left="0" w:firstLine="432"/>
        <w:contextualSpacing/>
        <w:rPr>
          <w:lang w:val="en-US"/>
        </w:rPr>
      </w:pPr>
    </w:p>
    <w:p w14:paraId="534BE716" w14:textId="77777777" w:rsidR="00B60709" w:rsidRDefault="00422952">
      <w:pPr>
        <w:pStyle w:val="INANadpis1"/>
      </w:pPr>
      <w:bookmarkStart w:id="37" w:name="_Toc195601782"/>
      <w:bookmarkStart w:id="38" w:name="_Toc199730642"/>
      <w:bookmarkStart w:id="39" w:name="_Toc504720864"/>
      <w:bookmarkStart w:id="40" w:name="_Toc137284810"/>
      <w:r>
        <w:t>POČÍTAČOVÁ SÍŤ</w:t>
      </w:r>
      <w:bookmarkEnd w:id="37"/>
      <w:bookmarkEnd w:id="38"/>
      <w:bookmarkEnd w:id="39"/>
    </w:p>
    <w:p w14:paraId="534BE717" w14:textId="77777777" w:rsidR="00B60709" w:rsidRDefault="00422952">
      <w:pPr>
        <w:pStyle w:val="INANadpis2"/>
      </w:pPr>
      <w:bookmarkStart w:id="41" w:name="_Toc195601783"/>
      <w:bookmarkStart w:id="42" w:name="_Toc199730643"/>
      <w:bookmarkStart w:id="43" w:name="_Toc504720865"/>
      <w:r>
        <w:t>Pravidla pro práci v lokální počítačové síti</w:t>
      </w:r>
      <w:bookmarkEnd w:id="40"/>
      <w:bookmarkEnd w:id="41"/>
      <w:bookmarkEnd w:id="42"/>
      <w:bookmarkEnd w:id="43"/>
      <w:r>
        <w:t xml:space="preserve"> </w:t>
      </w:r>
    </w:p>
    <w:p w14:paraId="534BE718" w14:textId="77777777" w:rsidR="00B60709" w:rsidRDefault="00422952">
      <w:pPr>
        <w:pStyle w:val="INAtext"/>
      </w:pPr>
      <w:r>
        <w:t>Doména počítačové sítě má název „kr-jihomoravsky“. Pro přístup do IS je nutné mít doménový uživatelský účet, který se získává na základě těchto pravidel:</w:t>
      </w:r>
    </w:p>
    <w:p w14:paraId="534BE719" w14:textId="5332EAC9" w:rsidR="00B60709" w:rsidRDefault="00EC3CEA">
      <w:pPr>
        <w:pStyle w:val="Seznamsodrkami"/>
      </w:pPr>
      <w:r>
        <w:t xml:space="preserve">v případě </w:t>
      </w:r>
      <w:r w:rsidR="00422952">
        <w:t>pracovní</w:t>
      </w:r>
      <w:r>
        <w:t>ho</w:t>
      </w:r>
      <w:r w:rsidR="00422952">
        <w:t xml:space="preserve"> poměr</w:t>
      </w:r>
      <w:r>
        <w:t>u</w:t>
      </w:r>
      <w:r w:rsidR="00422952">
        <w:t xml:space="preserve"> – účet vzniká i zaniká automaticky dle evidence v personálním IS. Automaticky vzniká i přístup do těchto IS – poštovní, personální, právní, souborový  Portál úředníka, </w:t>
      </w:r>
      <w:r w:rsidR="0077270E">
        <w:t>HelpDesk</w:t>
      </w:r>
    </w:p>
    <w:p w14:paraId="534BE71A" w14:textId="5E354EFA" w:rsidR="00B60709" w:rsidRDefault="00EC3CEA">
      <w:pPr>
        <w:pStyle w:val="Seznamsodrkami"/>
      </w:pPr>
      <w:r>
        <w:t xml:space="preserve">v případě </w:t>
      </w:r>
      <w:r w:rsidR="00422952">
        <w:t>jin</w:t>
      </w:r>
      <w:r>
        <w:t>ého</w:t>
      </w:r>
      <w:r w:rsidR="00422952">
        <w:t xml:space="preserve"> smluvní</w:t>
      </w:r>
      <w:r>
        <w:t>ho</w:t>
      </w:r>
      <w:r w:rsidR="00422952">
        <w:t xml:space="preserve"> vztah</w:t>
      </w:r>
      <w:r>
        <w:t>u</w:t>
      </w:r>
      <w:r w:rsidR="00422952">
        <w:t xml:space="preserve"> s JMK – účet vytváří a ruší na základě požadavku v IS </w:t>
      </w:r>
      <w:r w:rsidR="0077270E">
        <w:t>HelpDesk</w:t>
      </w:r>
      <w:r w:rsidR="00422952">
        <w:t xml:space="preserve"> správce sítě. Tento požadavek může vznést pouze </w:t>
      </w:r>
      <w:r>
        <w:t xml:space="preserve">přímý </w:t>
      </w:r>
      <w:r w:rsidR="00422952">
        <w:t>vedoucí daného pracovníka, bezpečnostní ředitel nebo ŘKrÚ. Tento účet nevzniká a nezaniká automaticky. Správce sítě oprávněnost požadavku kontroluje podle informací z OPVV. Zadavatel požadavku je odpovědný za zneplatnění takto vytvořených účtů a oprávnění, případně musí uvést dobu platnosti takového požadavku.</w:t>
      </w:r>
    </w:p>
    <w:p w14:paraId="534BE71B" w14:textId="3E23A3E3" w:rsidR="00B60709" w:rsidRDefault="00422952">
      <w:pPr>
        <w:pStyle w:val="Seznamsodrkami"/>
        <w:numPr>
          <w:ilvl w:val="0"/>
          <w:numId w:val="0"/>
        </w:numPr>
      </w:pPr>
      <w:r>
        <w:t xml:space="preserve">Vytváření uživatelských účtů do dalších IS a nastavení přístupových oprávnění provádějí správci IS na základě požadavku v IS </w:t>
      </w:r>
      <w:r w:rsidR="0077270E">
        <w:t>HelpDesk</w:t>
      </w:r>
      <w:r>
        <w:t>. Zadavatel požadavku je odpovědný za zneplatnění takto vytvořených účtů a oprávnění, případně musí uvést dobu platnosti takového požadavku.</w:t>
      </w:r>
    </w:p>
    <w:p w14:paraId="534BE71C" w14:textId="77777777" w:rsidR="00B60709" w:rsidRDefault="00B60709">
      <w:pPr>
        <w:pStyle w:val="INAtext"/>
      </w:pPr>
    </w:p>
    <w:p w14:paraId="534BE71D" w14:textId="785317D9" w:rsidR="00B60709" w:rsidRDefault="00422952">
      <w:pPr>
        <w:pStyle w:val="INAtext"/>
      </w:pPr>
      <w:r>
        <w:t xml:space="preserve">V případě nepřítomnosti uživatele musí být </w:t>
      </w:r>
      <w:r>
        <w:rPr>
          <w:b/>
        </w:rPr>
        <w:t>včas</w:t>
      </w:r>
      <w:r>
        <w:t xml:space="preserve"> přijata taková organizační opatření, aby nebylo nutné přihlášení nepřítomného uživatele (např. přesměrování pošty, kopií souborů do sdílených složek atd.).</w:t>
      </w:r>
      <w:r>
        <w:rPr>
          <w:b/>
        </w:rPr>
        <w:t xml:space="preserve"> </w:t>
      </w:r>
      <w:r w:rsidR="00EC3CEA">
        <w:rPr>
          <w:b/>
        </w:rPr>
        <w:t xml:space="preserve">V </w:t>
      </w:r>
      <w:r>
        <w:rPr>
          <w:b/>
        </w:rPr>
        <w:t xml:space="preserve">žádném případě </w:t>
      </w:r>
      <w:r w:rsidR="00EC3CEA">
        <w:rPr>
          <w:b/>
        </w:rPr>
        <w:t xml:space="preserve">nezlze </w:t>
      </w:r>
      <w:r>
        <w:rPr>
          <w:b/>
        </w:rPr>
        <w:t>zpřístupnit uživatelský účet jinému uživateli</w:t>
      </w:r>
      <w:r>
        <w:t>.</w:t>
      </w:r>
    </w:p>
    <w:p w14:paraId="534BE71E" w14:textId="2C84D909" w:rsidR="00B60709" w:rsidRDefault="00422952">
      <w:pPr>
        <w:pStyle w:val="INAtext"/>
      </w:pPr>
      <w:r>
        <w:t xml:space="preserve">První pracovní den následující po dni ukončení pracovního poměru nebo odchodu na mateřskou dovolenou vypálí </w:t>
      </w:r>
      <w:r w:rsidR="008F0CF5">
        <w:t>OI</w:t>
      </w:r>
      <w:r>
        <w:t xml:space="preserve"> obsah složky uživatele v centrálním úložišti dat na </w:t>
      </w:r>
      <w:r w:rsidR="002A2C8F">
        <w:t>datový nosič</w:t>
      </w:r>
      <w:r>
        <w:t xml:space="preserve">, které je k dispozici na </w:t>
      </w:r>
      <w:r w:rsidR="008F0CF5">
        <w:t>OI</w:t>
      </w:r>
      <w:r>
        <w:t xml:space="preserve"> a oproti podpisu jej může vyzvednout VO příslušného odboru nebo pověřená osoba a (automaticky se bere jako osoba pověřená pracovnice sekretariátu daného odboru). Podle potřeb lze vypálit i poštovní soubor *.pst (rozhoduje uživatel). Nevyzvednut</w:t>
      </w:r>
      <w:r w:rsidR="002A2C8F">
        <w:t>é datové nosiče</w:t>
      </w:r>
      <w:r>
        <w:t xml:space="preserve"> budou po uplynutí 3 měsíců od vypálení skartována. </w:t>
      </w:r>
    </w:p>
    <w:p w14:paraId="534BE71F" w14:textId="77777777" w:rsidR="00B60709" w:rsidRDefault="00422952">
      <w:pPr>
        <w:pStyle w:val="INAtext"/>
      </w:pPr>
      <w:r>
        <w:t xml:space="preserve">Potvrzení o odebrání veškerých přístupových práv musí být v případě ukončení pracovního poměru součástí výstupního listu. </w:t>
      </w:r>
    </w:p>
    <w:p w14:paraId="534BE720" w14:textId="7F87021C" w:rsidR="00B60709" w:rsidRDefault="00422952">
      <w:pPr>
        <w:pStyle w:val="INAtext"/>
      </w:pPr>
      <w:r>
        <w:t>Správce sítě neumožňuje přístup takové VT do domény KrÚ, kterou KrÚ nevede v evidenci. Výjimku tvoří technika servisních organizací, kdy je přístup umožněn na základě smluvní dohody nebo po schválení správcem sítě.</w:t>
      </w:r>
    </w:p>
    <w:p w14:paraId="534BE721" w14:textId="77777777" w:rsidR="00B60709" w:rsidRDefault="00422952" w:rsidP="00F84DF8">
      <w:pPr>
        <w:pStyle w:val="INANadpis2"/>
      </w:pPr>
      <w:bookmarkStart w:id="44" w:name="_Toc137284811"/>
      <w:bookmarkStart w:id="45" w:name="_Toc195601784"/>
      <w:bookmarkStart w:id="46" w:name="_Toc199730644"/>
      <w:bookmarkStart w:id="47" w:name="_Toc504720866"/>
      <w:r>
        <w:lastRenderedPageBreak/>
        <w:t>Uživatelské jméno</w:t>
      </w:r>
      <w:bookmarkEnd w:id="44"/>
      <w:bookmarkEnd w:id="45"/>
      <w:bookmarkEnd w:id="46"/>
      <w:bookmarkEnd w:id="47"/>
    </w:p>
    <w:p w14:paraId="534BE722" w14:textId="77378590" w:rsidR="00B60709" w:rsidRDefault="00422952">
      <w:pPr>
        <w:pStyle w:val="INAtext"/>
      </w:pPr>
      <w:r>
        <w:t xml:space="preserve">Tvar uživatelského jména je: </w:t>
      </w:r>
      <w:r>
        <w:rPr>
          <w:b/>
        </w:rPr>
        <w:t>prijmeni.jmeno</w:t>
      </w:r>
      <w:r>
        <w:t xml:space="preserve"> (výjimku tvoří</w:t>
      </w:r>
      <w:r w:rsidR="00D21C94">
        <w:t xml:space="preserve"> servisní účty a účty určené pro školení uživatelů</w:t>
      </w:r>
      <w:r>
        <w:t xml:space="preserve">), kde </w:t>
      </w:r>
      <w:r>
        <w:rPr>
          <w:b/>
        </w:rPr>
        <w:t>„prijmeni“</w:t>
      </w:r>
      <w:r>
        <w:t xml:space="preserve"> je příjmením uživatele a </w:t>
      </w:r>
      <w:r>
        <w:rPr>
          <w:b/>
        </w:rPr>
        <w:t>„jmeno“</w:t>
      </w:r>
      <w:r>
        <w:t xml:space="preserve"> je křestní jméno uživatele. U jmen příliš dlouhých je křestní jméno zkráceno</w:t>
      </w:r>
      <w:r w:rsidR="00BF155F">
        <w:t>. Shoda jmen se řeší</w:t>
      </w:r>
      <w:r>
        <w:t xml:space="preserve"> individuálně. </w:t>
      </w:r>
    </w:p>
    <w:p w14:paraId="534BE723" w14:textId="77777777" w:rsidR="00B60709" w:rsidRDefault="00B60709">
      <w:pPr>
        <w:pStyle w:val="INAtext"/>
      </w:pPr>
    </w:p>
    <w:p w14:paraId="534BE724" w14:textId="77777777" w:rsidR="00B60709" w:rsidRDefault="00422952" w:rsidP="0085585D">
      <w:pPr>
        <w:pStyle w:val="INANadpis2"/>
      </w:pPr>
      <w:bookmarkStart w:id="48" w:name="_Toc137284812"/>
      <w:bookmarkStart w:id="49" w:name="_Toc195601785"/>
      <w:bookmarkStart w:id="50" w:name="_Toc199730645"/>
      <w:bookmarkStart w:id="51" w:name="_Toc504720867"/>
      <w:r w:rsidRPr="0085585D">
        <w:t>Heslo</w:t>
      </w:r>
      <w:bookmarkEnd w:id="48"/>
      <w:bookmarkEnd w:id="49"/>
      <w:bookmarkEnd w:id="50"/>
      <w:bookmarkEnd w:id="51"/>
    </w:p>
    <w:p w14:paraId="534BE725" w14:textId="77777777" w:rsidR="00B60709" w:rsidRDefault="00422952">
      <w:pPr>
        <w:pStyle w:val="INAtext"/>
      </w:pPr>
      <w:r>
        <w:t xml:space="preserve">K uživatelskému jménu přináleží heslo. Prvotní (dočasné) heslo při zřízení účtu stanoví správce IS a uživatel ho musí při prvním použití změnit. Konvence pro zadávání hesla: </w:t>
      </w:r>
    </w:p>
    <w:p w14:paraId="534BE726" w14:textId="280BCF0A" w:rsidR="00B60709" w:rsidRDefault="00422952">
      <w:pPr>
        <w:pStyle w:val="INAtext"/>
      </w:pPr>
      <w:r>
        <w:t>minimální délka hesla je 8 znaků, heslo musí být kombinací velkých písmen, malých písmen a</w:t>
      </w:r>
      <w:r w:rsidR="00A00841">
        <w:t> </w:t>
      </w:r>
      <w:r>
        <w:t>musí obsahovat alespoň jeden speciální znak nebo číslici a nesmí obsahovat část uživatelského jména a diakritiku. Platnost hesla je 100 dnů.</w:t>
      </w:r>
    </w:p>
    <w:p w14:paraId="534BE727" w14:textId="3C674B7B" w:rsidR="00B60709" w:rsidRDefault="00422952">
      <w:pPr>
        <w:pStyle w:val="INAtext"/>
      </w:pPr>
      <w:r>
        <w:t>Příklad správně utvořeného hesla: kx7V#PpB.</w:t>
      </w:r>
    </w:p>
    <w:p w14:paraId="534BE728" w14:textId="77777777" w:rsidR="00B60709" w:rsidRDefault="00B60709">
      <w:pPr>
        <w:pStyle w:val="INAtext"/>
      </w:pPr>
    </w:p>
    <w:p w14:paraId="534BE729" w14:textId="565C443D" w:rsidR="00B60709" w:rsidRDefault="00422952">
      <w:pPr>
        <w:pStyle w:val="INAtext"/>
      </w:pPr>
      <w:r>
        <w:t xml:space="preserve">Za správný tvar hesla je zodpovědný uživatel, který má oprávnění toto heslo zadávat a měnit. Heslo lze změnit kdykoliv po zadání kombinace kláves Ctrl+Alt+Del a výběru možnosti Změnit heslo. Uživatel nese plnou zodpovědnost za prozrazení (tím je myšleno i sdělení hesla jinému pracovníkovi </w:t>
      </w:r>
      <w:r w:rsidR="00DC175D">
        <w:t>KrÚ</w:t>
      </w:r>
      <w:r>
        <w:t xml:space="preserve">), odcizení, ztrátu a zneužití hesla. Nadřízený pracovník nesmí požadovat po uživateli sdělení hesla k jeho uživatelskému účtu. Doménová politika je nastavena tak, že třetí chybně zadané heslo uzamkne uživatelský účet na </w:t>
      </w:r>
      <w:r w:rsidR="008A7841">
        <w:t>60</w:t>
      </w:r>
      <w:r>
        <w:t xml:space="preserve"> minut. Účet může před vypršením tohoto intervalu odemknout správce sítě na žádost uživatele. V případě, že uživatel své heslo zapomene, požádá správce sítě o jeho změnu. Správce sítě v takovém případě nahradí stávající heslo uživatele </w:t>
      </w:r>
      <w:r w:rsidR="00D21C94">
        <w:t xml:space="preserve">dočasným </w:t>
      </w:r>
      <w:r>
        <w:t>heslem</w:t>
      </w:r>
      <w:r w:rsidR="00D21C94">
        <w:t>, které je nutné následně uživatelem změnit</w:t>
      </w:r>
      <w:r>
        <w:t>. Některé IS, které nejsou propojeny s adresářovou službou domény, vyžadují zadávání zvláštních uživatelských jmen a hesel. Tato uživatelská jména a hesla nepodléhají výše uvedeným konvencím a jejich režim je řešen individuálně.</w:t>
      </w:r>
    </w:p>
    <w:p w14:paraId="534BE72A" w14:textId="77777777" w:rsidR="00B60709" w:rsidRDefault="00422952">
      <w:pPr>
        <w:pStyle w:val="INANadpis2"/>
      </w:pPr>
      <w:bookmarkStart w:id="52" w:name="_Toc64359047"/>
      <w:bookmarkStart w:id="53" w:name="_Toc137284814"/>
      <w:bookmarkStart w:id="54" w:name="_Toc195601787"/>
      <w:bookmarkStart w:id="55" w:name="_Toc199730647"/>
      <w:bookmarkStart w:id="56" w:name="_Toc504720868"/>
      <w:r>
        <w:t>Centrální úložiště</w:t>
      </w:r>
      <w:bookmarkEnd w:id="52"/>
      <w:bookmarkEnd w:id="53"/>
      <w:bookmarkEnd w:id="54"/>
      <w:bookmarkEnd w:id="55"/>
      <w:bookmarkEnd w:id="56"/>
    </w:p>
    <w:p w14:paraId="534BE72B" w14:textId="77777777" w:rsidR="00B60709" w:rsidRDefault="00422952">
      <w:pPr>
        <w:pStyle w:val="INAtext"/>
      </w:pPr>
      <w:r>
        <w:t xml:space="preserve">Centrální úložiště je v síti KrÚ provozováno na souborovém serveru připojeném k diskovým polím. Na tomto úložišti se ukládají data uživatelů, odborů a pracovních skupin. </w:t>
      </w:r>
    </w:p>
    <w:p w14:paraId="534BE72C" w14:textId="77777777" w:rsidR="00B60709" w:rsidRDefault="00422952">
      <w:pPr>
        <w:pStyle w:val="INANadpis4"/>
      </w:pPr>
      <w:r>
        <w:t>Složka uživatele – mapovaný disk H (Home)</w:t>
      </w:r>
    </w:p>
    <w:p w14:paraId="534BE72D" w14:textId="77777777" w:rsidR="00B60709" w:rsidRDefault="00422952">
      <w:pPr>
        <w:pStyle w:val="INAtext"/>
      </w:pPr>
      <w:r>
        <w:t>Běžně zpracovávaná data je uživatel povinen ukládat na disk H</w:t>
      </w:r>
      <w:r>
        <w:rPr>
          <w:b/>
        </w:rPr>
        <w:t>,</w:t>
      </w:r>
      <w:r>
        <w:t xml:space="preserve"> který je směrován na uživatelovu složku v centrálním úložišti. Pokud uživatel neuloží svá data v centrálním úložišti, nese plnou odpovědnost za jejich ztrátu. Složka uživatele </w:t>
      </w:r>
      <w:r>
        <w:rPr>
          <w:b/>
        </w:rPr>
        <w:t>nesmí být použita pro ukládání dat nesouvisejících s pracovní náplní,</w:t>
      </w:r>
      <w:r>
        <w:t xml:space="preserve"> např. hudby, soukromých obrázků, fotografií apod.</w:t>
      </w:r>
    </w:p>
    <w:p w14:paraId="534BE72E" w14:textId="77777777" w:rsidR="00B60709" w:rsidRDefault="00422952">
      <w:pPr>
        <w:pStyle w:val="INANadpis4"/>
      </w:pPr>
      <w:r>
        <w:t>V případě, že se jedná o data svým obsahem citlivá, musí uživatel tato data šifrovat (chránit heslem nebo jiným podobným prostředkem), případně se poradit s bezpečnostním správcem o vhodném uložení těchto dat. O citlivosti dat rozhoduje uživatel.</w:t>
      </w:r>
    </w:p>
    <w:p w14:paraId="534BE72F" w14:textId="2CB2B8F8" w:rsidR="00B60709" w:rsidRDefault="00422952">
      <w:pPr>
        <w:pStyle w:val="INAtext"/>
      </w:pPr>
      <w:r>
        <w:t xml:space="preserve">Uživatel má k této složce výhradní přístup, ale lze do ní na základě požadavku vedoucího umožnit přístup dalším uživatelům. O rozsahu přístupu musí být uživatel informován. Na tomto disku je nastavena tzv. disková kvóta -povolený objem ukládaných dat. </w:t>
      </w:r>
    </w:p>
    <w:p w14:paraId="534BE730" w14:textId="77777777" w:rsidR="00B60709" w:rsidRDefault="00422952">
      <w:pPr>
        <w:pStyle w:val="INANadpis4"/>
      </w:pPr>
      <w:bookmarkStart w:id="57" w:name="_Toc64359049"/>
      <w:r>
        <w:t>Data odborů a oddělení - mapovaný disk O (Odbory)</w:t>
      </w:r>
      <w:bookmarkEnd w:id="57"/>
    </w:p>
    <w:p w14:paraId="534BE731" w14:textId="3973D875" w:rsidR="00B60709" w:rsidRDefault="00422952">
      <w:pPr>
        <w:pStyle w:val="INAtext"/>
      </w:pPr>
      <w:r>
        <w:t xml:space="preserve">Tato složka je přístupná pouze pracovníkům daného odboru nebo oddělení a slouží k ukládání sdílených dat tohoto odboru nebo oddělení. O přístupová práva uživatelů mimo daný odbor nebo oddělení může požádat prostřednictvím požadavku v IS </w:t>
      </w:r>
      <w:r w:rsidR="0077270E">
        <w:t>HelpDesk</w:t>
      </w:r>
      <w:r>
        <w:t xml:space="preserve"> vedoucí daného odboru nebo oddělení. Uživatelům </w:t>
      </w:r>
      <w:r w:rsidR="00DC175D">
        <w:t xml:space="preserve">mimo hlavní pracovní poměr </w:t>
      </w:r>
      <w:r>
        <w:t xml:space="preserve">nevzniká přístup automaticky. Je nutné dbát na citlivost ukládaných dat. Součástí mapovaného disku O: je i </w:t>
      </w:r>
      <w:r>
        <w:lastRenderedPageBreak/>
        <w:t xml:space="preserve">složka Výměna, do které mají všichni uživatelé plný přístup (tedy možnost vkládat i odstraňovat data). Složka Výměna slouží k předávání zejména objemných dat v rámci úřadu. Uživatel, který si z této složky stáhne data pro něj určená, je povinen tato data ze složky odstranit. Složka Výměna slouží jako dočasné úložiště a data v ní uložená jsou </w:t>
      </w:r>
      <w:r>
        <w:rPr>
          <w:b/>
        </w:rPr>
        <w:t>pravidelně jednou týdně správcem sítě odstraněna</w:t>
      </w:r>
      <w:r>
        <w:t>.</w:t>
      </w:r>
      <w:bookmarkStart w:id="58" w:name="_Toc64359051"/>
      <w:r>
        <w:t xml:space="preserve"> Je nutné dbát na citlivost ukládaných dat.</w:t>
      </w:r>
    </w:p>
    <w:p w14:paraId="534BE732" w14:textId="77777777" w:rsidR="00B60709" w:rsidRDefault="00422952">
      <w:pPr>
        <w:pStyle w:val="INANadpis4"/>
      </w:pPr>
      <w:r>
        <w:t>Skupiny</w:t>
      </w:r>
    </w:p>
    <w:p w14:paraId="534BE733" w14:textId="6A70389C" w:rsidR="00B60709" w:rsidRDefault="00422952">
      <w:pPr>
        <w:pStyle w:val="INAtext"/>
      </w:pPr>
      <w:r>
        <w:t xml:space="preserve">V centrálním uložišti lze vytvářet složky s individuálním přístupovým oprávněním pro pracovní skupiny. Přiřazení přístupových práv a umístění sdílené složky nastavuje pracovník </w:t>
      </w:r>
      <w:r w:rsidR="0077270E">
        <w:t>informatiky</w:t>
      </w:r>
      <w:r>
        <w:t xml:space="preserve"> pouze na základě požadavku v IS </w:t>
      </w:r>
      <w:r w:rsidR="0077270E">
        <w:t>HelpDesk</w:t>
      </w:r>
      <w:r>
        <w:t xml:space="preserve">. </w:t>
      </w:r>
    </w:p>
    <w:p w14:paraId="534BE735" w14:textId="77777777" w:rsidR="00B60709" w:rsidRDefault="00422952">
      <w:pPr>
        <w:pStyle w:val="INANadpis4"/>
      </w:pPr>
      <w:r>
        <w:t>Uchovávání většího objemu dat - archivace</w:t>
      </w:r>
      <w:bookmarkEnd w:id="58"/>
    </w:p>
    <w:p w14:paraId="534BE736" w14:textId="77777777" w:rsidR="00B60709" w:rsidRDefault="00422952">
      <w:pPr>
        <w:pStyle w:val="INAtext"/>
      </w:pPr>
      <w:r>
        <w:t xml:space="preserve">Uživatelé, kteří mají potřebu uchovávat větší objemy dat, zejména takových, ke kterým nepřistupují příliš často, mohou požádat o jejich vypálení na CD-ROM nebo DVD-ROM některého ze spolupracovníků nebo pracovníka informatiky a jejich kopii mohou ukládat lokálně na svých PC. </w:t>
      </w:r>
    </w:p>
    <w:p w14:paraId="534BE737" w14:textId="77777777" w:rsidR="00B60709" w:rsidRDefault="00422952">
      <w:pPr>
        <w:pStyle w:val="INANadpis2"/>
      </w:pPr>
      <w:bookmarkStart w:id="59" w:name="_Toc64359054"/>
      <w:bookmarkStart w:id="60" w:name="_Toc137284815"/>
      <w:bookmarkStart w:id="61" w:name="_Toc195601788"/>
      <w:bookmarkStart w:id="62" w:name="_Toc199730648"/>
      <w:bookmarkStart w:id="63" w:name="_Toc504720869"/>
      <w:r>
        <w:t>Přemístění techniky</w:t>
      </w:r>
      <w:bookmarkEnd w:id="59"/>
      <w:bookmarkEnd w:id="60"/>
      <w:bookmarkEnd w:id="61"/>
      <w:bookmarkEnd w:id="62"/>
      <w:bookmarkEnd w:id="63"/>
    </w:p>
    <w:p w14:paraId="534BE738" w14:textId="72974F04" w:rsidR="00B60709" w:rsidRDefault="00422952">
      <w:pPr>
        <w:pStyle w:val="INAtext"/>
      </w:pPr>
      <w:r>
        <w:t xml:space="preserve">Uživatel nesmí bez vědomí </w:t>
      </w:r>
      <w:r w:rsidR="008F0CF5">
        <w:t>OI</w:t>
      </w:r>
      <w:r>
        <w:t xml:space="preserve"> přemísťovat VT s výjimku NB a </w:t>
      </w:r>
      <w:r w:rsidR="00DC175D">
        <w:t xml:space="preserve">jiné </w:t>
      </w:r>
      <w:r>
        <w:t xml:space="preserve">mobilní </w:t>
      </w:r>
      <w:r w:rsidR="00DC175D">
        <w:t>VT</w:t>
      </w:r>
      <w:r>
        <w:t xml:space="preserve"> (viz bod 2.2). V případě potřeby přestěhování techniky požádá o toto uživatel prostřednictvím aplikace </w:t>
      </w:r>
      <w:r w:rsidR="0077270E">
        <w:t>HelpDesk</w:t>
      </w:r>
      <w:r>
        <w:t>. Plánované přesuny pracovníků i s VT (změna dislokace kanceláří), podléhají rovněž schválení vedoucího O</w:t>
      </w:r>
      <w:r w:rsidR="00A83763">
        <w:t>I</w:t>
      </w:r>
      <w:r>
        <w:t xml:space="preserve">. Ponechání VT na odboru při ukončení pracovního poměru uživatele požaduje VO a podléhá schválení vedoucím </w:t>
      </w:r>
      <w:r w:rsidR="008F0CF5">
        <w:t>OI</w:t>
      </w:r>
      <w:r>
        <w:t xml:space="preserve"> (posuzuje se zejména technická stránka). V opačném případě </w:t>
      </w:r>
      <w:r w:rsidR="008F0CF5">
        <w:t>OI</w:t>
      </w:r>
      <w:r>
        <w:t xml:space="preserve"> danou VT odveze k dalšímu využití a provede změnu v aplikaci </w:t>
      </w:r>
      <w:r w:rsidR="0077270E">
        <w:t>HelpDesk</w:t>
      </w:r>
      <w:r>
        <w:t>.</w:t>
      </w:r>
      <w:bookmarkStart w:id="64" w:name="_Toc64359055"/>
      <w:bookmarkStart w:id="65" w:name="_Toc137284816"/>
      <w:bookmarkStart w:id="66" w:name="_Toc195601789"/>
      <w:bookmarkStart w:id="67" w:name="_Toc199730649"/>
    </w:p>
    <w:p w14:paraId="534BE739" w14:textId="77777777" w:rsidR="00B60709" w:rsidRDefault="00422952">
      <w:pPr>
        <w:pStyle w:val="INANadpis2"/>
      </w:pPr>
      <w:bookmarkStart w:id="68" w:name="_Toc308706713"/>
      <w:bookmarkStart w:id="69" w:name="_Toc504720870"/>
      <w:bookmarkEnd w:id="68"/>
      <w:r>
        <w:t>Hlášení závad</w:t>
      </w:r>
      <w:bookmarkEnd w:id="64"/>
      <w:r>
        <w:t xml:space="preserve"> a přidělování techniky</w:t>
      </w:r>
      <w:bookmarkEnd w:id="65"/>
      <w:bookmarkEnd w:id="66"/>
      <w:bookmarkEnd w:id="67"/>
      <w:bookmarkEnd w:id="69"/>
    </w:p>
    <w:p w14:paraId="534BE73A" w14:textId="052546F2" w:rsidR="00B60709" w:rsidRDefault="00422952">
      <w:pPr>
        <w:pStyle w:val="INAtext"/>
      </w:pPr>
      <w:r>
        <w:t xml:space="preserve">Závady na VT je povinen uživatel neprodleně hlásit na </w:t>
      </w:r>
      <w:r w:rsidR="008F0CF5">
        <w:t>OI</w:t>
      </w:r>
      <w:r>
        <w:t xml:space="preserve"> </w:t>
      </w:r>
      <w:r w:rsidR="00B6320E">
        <w:t>dle pokynů uvedených v </w:t>
      </w:r>
      <w:r w:rsidR="00B6320E" w:rsidRPr="00D05E26">
        <w:rPr>
          <w:i/>
          <w:u w:val="single"/>
        </w:rPr>
        <w:t>příloze č. 2 této směrnice</w:t>
      </w:r>
      <w:r>
        <w:t xml:space="preserve">. Průběh řešení požadavku zadavatel může sledovat v aplikaci </w:t>
      </w:r>
      <w:r w:rsidR="0077270E">
        <w:t>HelpDesk</w:t>
      </w:r>
      <w:r>
        <w:t xml:space="preserve">. V případě vyřešení požadavku jiným způsobem nebo jeho neaktuálnosti je zadavatel povinen ohlásit toto na </w:t>
      </w:r>
      <w:r w:rsidR="008F0CF5">
        <w:t>OI</w:t>
      </w:r>
      <w:r>
        <w:t xml:space="preserve">. Uživatel má právo hlásit připomínky a nedostatky, podávat návrhy a podněty související s provozem serverů nebo s provozem uživatelských programů prostřednictvím aplikace </w:t>
      </w:r>
      <w:r w:rsidR="0077270E">
        <w:t>HelpDesk</w:t>
      </w:r>
      <w:r>
        <w:t xml:space="preserve">. Pracovní stanice jsou uživatelům přidělovány na základě potřeby, vyplývající z jejich funkce, provozních potřeb a technických možností (např. způsobu připojení do sítě). Při změně funkce nevzniká uživateli automaticky nárok na doposud používané prostředky VT. </w:t>
      </w:r>
    </w:p>
    <w:p w14:paraId="534BE73B" w14:textId="77777777" w:rsidR="00B60709" w:rsidRDefault="00422952">
      <w:pPr>
        <w:pStyle w:val="INANadpis2"/>
      </w:pPr>
      <w:bookmarkStart w:id="70" w:name="_Toc137284821"/>
      <w:bookmarkStart w:id="71" w:name="_Toc195601790"/>
      <w:bookmarkStart w:id="72" w:name="_Toc199730650"/>
      <w:bookmarkStart w:id="73" w:name="_Toc504720871"/>
      <w:r>
        <w:t>Fyzické zabezpečení výpočetní techniky</w:t>
      </w:r>
      <w:bookmarkEnd w:id="70"/>
      <w:bookmarkEnd w:id="71"/>
      <w:bookmarkEnd w:id="72"/>
      <w:bookmarkEnd w:id="73"/>
    </w:p>
    <w:p w14:paraId="534BE73C" w14:textId="080BCFD1" w:rsidR="00B60709" w:rsidRDefault="00422952">
      <w:pPr>
        <w:pStyle w:val="INAtext"/>
      </w:pPr>
      <w:r>
        <w:t xml:space="preserve">Místnosti, v nichž je umístěna VT (zejména PC obsahující data s osobními údaji) a místnosti, v nichž jsou uloženy datové nosiče se zálohami dat, je nutno v rozumné míře zabezpečit proti úmyslnému i neúmyslnému poškození a proti odcizení, s odkazem na bezpečnostní politiku </w:t>
      </w:r>
      <w:r w:rsidR="00DC175D">
        <w:t>KrÚ</w:t>
      </w:r>
      <w:r>
        <w:t xml:space="preserve"> a normu ISO 27001. Místnosti, kde jsou umístěny servery a uloženy zálohy dat, musí být kromě prvků pasivní bezpečnosti zabezpečeny také prvky aktivní bezpečnosti – elektronickou požární signalizací, elektronickou zabezpečovací signalizací a logováním přístupu do místnosti. Místnosti, kde jsou umístěny aktivní prvky LAN, musí být kromě prvků pasivní bezpečnosti zabezpečeny také elektronickou požární signalizací. Nutnost instalace elektronické zabezpečovací signalizace bude posouzena pro každý jednotlivý případ zvlášť.</w:t>
      </w:r>
    </w:p>
    <w:p w14:paraId="534BE73D" w14:textId="77777777" w:rsidR="00B60709" w:rsidRDefault="00422952">
      <w:pPr>
        <w:pStyle w:val="INANadpis2"/>
      </w:pPr>
      <w:bookmarkStart w:id="74" w:name="_Toc137284819"/>
      <w:bookmarkStart w:id="75" w:name="_Toc195601791"/>
      <w:bookmarkStart w:id="76" w:name="_Toc199730651"/>
      <w:bookmarkStart w:id="77" w:name="_Toc504720872"/>
      <w:r>
        <w:t>Antivirová ochrana</w:t>
      </w:r>
      <w:bookmarkEnd w:id="74"/>
      <w:bookmarkEnd w:id="75"/>
      <w:bookmarkEnd w:id="76"/>
      <w:bookmarkEnd w:id="77"/>
    </w:p>
    <w:p w14:paraId="534BE73E" w14:textId="450659BF" w:rsidR="00B60709" w:rsidRDefault="00422952">
      <w:pPr>
        <w:pStyle w:val="INAtext"/>
      </w:pPr>
      <w:r>
        <w:t xml:space="preserve">Antivirový systéme musí být instalován na každé zařízení, které takovou instalaci umožňuje. Antivirový program instaluje a konfiguruje odpovědný pracovník </w:t>
      </w:r>
      <w:r w:rsidR="0077270E">
        <w:t>informatiky</w:t>
      </w:r>
      <w:r>
        <w:t xml:space="preserve">. Na NB je instalována antivirová ochrana včetně firewallu. Aktualizace antivirových programů je pro PC </w:t>
      </w:r>
      <w:r>
        <w:lastRenderedPageBreak/>
        <w:t xml:space="preserve">připojené k počítačové síti prováděn automaticky. Na PC nepřipojených do sítě internet provádí update pověřený pracovník informatiky. Uživatel, který zjistí, že je jeho PC zavirován nebo že obdržel zavirovanou poštu, uvědomí o tomto faktu pracovníky </w:t>
      </w:r>
      <w:r w:rsidR="0077270E">
        <w:t>informatiky</w:t>
      </w:r>
      <w:r>
        <w:t>. Aby nedocházelo ke zpomalení PC v pracovní době vlivem jejich testování na přítomnost virů, je antivirová kontrola prováděna vždy v noci ze středy na čtvrtek. Uživatelům je proto doporučeno ponechat ve středu při odchodu z práce PC zapnutý a odhlášený. Pokud tak neučiní, bude antivirová kontrola provedena automaticky při nejbližším zapnutí PC.</w:t>
      </w:r>
    </w:p>
    <w:p w14:paraId="534BE73F" w14:textId="77777777" w:rsidR="00B60709" w:rsidRDefault="00422952">
      <w:pPr>
        <w:pStyle w:val="INANadpis2"/>
      </w:pPr>
      <w:bookmarkStart w:id="78" w:name="_Toc308706717"/>
      <w:bookmarkStart w:id="79" w:name="_Toc137284820"/>
      <w:bookmarkStart w:id="80" w:name="_Toc195601792"/>
      <w:bookmarkStart w:id="81" w:name="_Toc199730652"/>
      <w:bookmarkStart w:id="82" w:name="_Toc504720873"/>
      <w:bookmarkEnd w:id="78"/>
      <w:r>
        <w:t>Zálohování dat</w:t>
      </w:r>
      <w:bookmarkEnd w:id="79"/>
      <w:bookmarkEnd w:id="80"/>
      <w:bookmarkEnd w:id="81"/>
      <w:bookmarkEnd w:id="82"/>
      <w:r>
        <w:t xml:space="preserve"> </w:t>
      </w:r>
    </w:p>
    <w:p w14:paraId="534BE740" w14:textId="1FADDF03" w:rsidR="00B60709" w:rsidRDefault="00422952">
      <w:pPr>
        <w:pStyle w:val="INAtext"/>
      </w:pPr>
      <w:r>
        <w:t xml:space="preserve">Tato problematika je řešena pracovním postupem na </w:t>
      </w:r>
      <w:r w:rsidR="008F0CF5">
        <w:t>OI</w:t>
      </w:r>
      <w:r>
        <w:t>.</w:t>
      </w:r>
    </w:p>
    <w:p w14:paraId="534BE741" w14:textId="036EF1ED" w:rsidR="00B60709" w:rsidRDefault="00422952">
      <w:pPr>
        <w:pStyle w:val="INANadpis1"/>
      </w:pPr>
      <w:bookmarkStart w:id="83" w:name="_Toc195601793"/>
      <w:bookmarkStart w:id="84" w:name="_Toc199730653"/>
      <w:bookmarkStart w:id="85" w:name="_Toc504720874"/>
      <w:bookmarkStart w:id="86" w:name="_Toc133196994"/>
      <w:r>
        <w:t>ELEKTRONICKÁ POŠTA A INTERNET</w:t>
      </w:r>
      <w:bookmarkEnd w:id="83"/>
      <w:bookmarkEnd w:id="84"/>
      <w:bookmarkEnd w:id="85"/>
    </w:p>
    <w:p w14:paraId="534BE742" w14:textId="77777777" w:rsidR="00B60709" w:rsidRDefault="00422952">
      <w:pPr>
        <w:pStyle w:val="INANadpis2"/>
      </w:pPr>
      <w:bookmarkStart w:id="87" w:name="_Toc195601794"/>
      <w:bookmarkStart w:id="88" w:name="_Toc199730654"/>
      <w:bookmarkStart w:id="89" w:name="_Toc504720875"/>
      <w:r>
        <w:t>Pravidla používání elektronické pošty</w:t>
      </w:r>
      <w:bookmarkEnd w:id="86"/>
      <w:bookmarkEnd w:id="87"/>
      <w:bookmarkEnd w:id="88"/>
      <w:bookmarkEnd w:id="89"/>
    </w:p>
    <w:p w14:paraId="534BE743" w14:textId="77777777" w:rsidR="00B60709" w:rsidRDefault="00422952">
      <w:pPr>
        <w:pStyle w:val="INANadpis4"/>
      </w:pPr>
      <w:r>
        <w:t>Poštovní server</w:t>
      </w:r>
    </w:p>
    <w:p w14:paraId="534BE744" w14:textId="77777777" w:rsidR="00B60709" w:rsidRDefault="00422952">
      <w:pPr>
        <w:pStyle w:val="Seznamsodrkami"/>
      </w:pPr>
      <w:r>
        <w:t xml:space="preserve">KrÚ provozuje vlastní poštovní server, kde je uložen obsah všech poštovních schránek, dále pak veřejné složky a globální adresář. </w:t>
      </w:r>
    </w:p>
    <w:p w14:paraId="534BE745" w14:textId="77777777" w:rsidR="00B60709" w:rsidRDefault="00422952">
      <w:pPr>
        <w:pStyle w:val="Seznamsodrkami"/>
      </w:pPr>
      <w:r>
        <w:t xml:space="preserve">Poštovní server je v pravidelných intervalech zálohován. </w:t>
      </w:r>
    </w:p>
    <w:p w14:paraId="534BE746" w14:textId="24E0B852" w:rsidR="00B60709" w:rsidRDefault="00422952">
      <w:pPr>
        <w:pStyle w:val="Seznamsodrkami"/>
      </w:pPr>
      <w:r>
        <w:t xml:space="preserve">Příchozí elektronická pošta je kontrolována antivirovým programem a prohlédnuta antispam filtrem. Konfigurace těchto IS zajišťuje pracovník </w:t>
      </w:r>
      <w:r w:rsidR="0077270E">
        <w:t>informatiky</w:t>
      </w:r>
      <w:r>
        <w:t xml:space="preserve">.   </w:t>
      </w:r>
    </w:p>
    <w:p w14:paraId="534BE747" w14:textId="5C0BE167" w:rsidR="00B60709" w:rsidRDefault="00422952">
      <w:pPr>
        <w:pStyle w:val="Seznamsodrkami"/>
      </w:pPr>
      <w:r>
        <w:t xml:space="preserve">K elektronické poště lze přistupovat ze sítě internet přes webový odkaz </w:t>
      </w:r>
      <w:r w:rsidR="00897BA2">
        <w:br/>
      </w:r>
      <w:hyperlink r:id="rId13" w:history="1">
        <w:r w:rsidR="00A00841" w:rsidRPr="00292874">
          <w:rPr>
            <w:rStyle w:val="Hypertextovodkaz"/>
          </w:rPr>
          <w:t>https://email.kr-jihomoravsky.cz</w:t>
        </w:r>
      </w:hyperlink>
      <w:r>
        <w:rPr>
          <w:rStyle w:val="Hypertextovodkaz"/>
          <w:color w:val="auto"/>
          <w:u w:val="none"/>
        </w:rPr>
        <w:t>. V případě mobilní</w:t>
      </w:r>
      <w:r w:rsidR="00DC175D">
        <w:rPr>
          <w:rStyle w:val="Hypertextovodkaz"/>
          <w:color w:val="auto"/>
          <w:u w:val="none"/>
        </w:rPr>
        <w:t xml:space="preserve"> VT</w:t>
      </w:r>
      <w:r>
        <w:rPr>
          <w:rStyle w:val="Hypertextovodkaz"/>
          <w:color w:val="auto"/>
          <w:u w:val="none"/>
        </w:rPr>
        <w:t>provádí nastavení pracovník informatiky.</w:t>
      </w:r>
    </w:p>
    <w:p w14:paraId="534BE748" w14:textId="6E5C46C6" w:rsidR="00B60709" w:rsidRDefault="00422952">
      <w:pPr>
        <w:pStyle w:val="Seznamsodrkami"/>
      </w:pPr>
      <w:r>
        <w:t xml:space="preserve">O poštovní server se stará pracovník </w:t>
      </w:r>
      <w:r w:rsidR="0077270E">
        <w:t>informatiky</w:t>
      </w:r>
      <w:r>
        <w:t>.</w:t>
      </w:r>
    </w:p>
    <w:p w14:paraId="534BE749" w14:textId="77777777" w:rsidR="00B60709" w:rsidRDefault="00422952">
      <w:pPr>
        <w:pStyle w:val="INANadpis4"/>
      </w:pPr>
      <w:r>
        <w:t>Poštovní schránka</w:t>
      </w:r>
    </w:p>
    <w:p w14:paraId="534BE74A" w14:textId="77777777" w:rsidR="00B60709" w:rsidRDefault="00422952">
      <w:pPr>
        <w:pStyle w:val="Seznamsodrkami"/>
      </w:pPr>
      <w:r>
        <w:t xml:space="preserve">Schránka elektronické pošty je chráněna doménovým uživatelským účtem. </w:t>
      </w:r>
    </w:p>
    <w:p w14:paraId="534BE74B" w14:textId="18498121" w:rsidR="00B60709" w:rsidRDefault="00422952">
      <w:pPr>
        <w:pStyle w:val="Seznamsodrkami"/>
      </w:pPr>
      <w:r>
        <w:t xml:space="preserve">Formát adresy osobní poštovní schránky je </w:t>
      </w:r>
      <w:r>
        <w:rPr>
          <w:b/>
        </w:rPr>
        <w:t>prijmeni.jmeno@kr-jihomoravsky.cz.</w:t>
      </w:r>
      <w:r>
        <w:t xml:space="preserve"> Ve výjimečných případech se určí jiná adresa (délka jména, shoda jmen atd.)</w:t>
      </w:r>
      <w:r w:rsidR="00265F78">
        <w:t>.</w:t>
      </w:r>
    </w:p>
    <w:p w14:paraId="534BE74C" w14:textId="77777777" w:rsidR="00B60709" w:rsidRDefault="00B60709">
      <w:pPr>
        <w:pStyle w:val="Seznamsodrkami"/>
        <w:numPr>
          <w:ilvl w:val="0"/>
          <w:numId w:val="0"/>
        </w:numPr>
      </w:pPr>
    </w:p>
    <w:p w14:paraId="534BE74D" w14:textId="77777777" w:rsidR="00B60709" w:rsidRDefault="00422952">
      <w:pPr>
        <w:pStyle w:val="INAtext"/>
      </w:pPr>
      <w:r>
        <w:t xml:space="preserve">Na serveru jsou provozovány </w:t>
      </w:r>
      <w:r>
        <w:rPr>
          <w:b/>
        </w:rPr>
        <w:t>schránky organizační</w:t>
      </w:r>
      <w:r>
        <w:t xml:space="preserve"> pro jednotlivé odbory a poštovní schránka podatelny. Organizační schránku obsluhuje zaměstnanec určený VO. VO doplní tuto povinnost do popisu pracovní činnosti zaměstnance a stanoví mu povinnost kontrolovat obsah schránky nejméně 2x denně. Poštovní schránka elektronické podatelny je obsluhována pověřeným zaměstnancem OKŘ. </w:t>
      </w:r>
    </w:p>
    <w:p w14:paraId="534BE74E" w14:textId="77777777" w:rsidR="00B60709" w:rsidRDefault="00422952">
      <w:pPr>
        <w:pStyle w:val="INAtext"/>
      </w:pPr>
      <w:r>
        <w:t>Povinností zaměstnance je kontrolovat schránku nejméně 2x denně. Postup zpracování elektronických podání stanoví směrnice č. </w:t>
      </w:r>
      <w:r>
        <w:rPr>
          <w:i/>
          <w:u w:val="single"/>
        </w:rPr>
        <w:t>3/INA-KrÚ Spisový řád.</w:t>
      </w:r>
    </w:p>
    <w:p w14:paraId="534BE74F" w14:textId="77777777" w:rsidR="00B60709" w:rsidRDefault="00422952">
      <w:pPr>
        <w:pStyle w:val="INAtext"/>
      </w:pPr>
      <w:r>
        <w:t xml:space="preserve">Velikost zprávy, kterou poštovní server zpracuje, je stanovena na max. 10 MB. Limit pro hromadné odesílání objemných zpráv je stanoven na 20 MB celkového objemu – to znamená, že např. 10 adresátům lze najednou odeslat zprávu o velikosti max. 2 MB (10 * 2 MB = 20 MB). Maximum adresátů pro venkovní adresy (mimo doménu kr-jihomoravsky) je 100. Za překročení limitu odpovídá odesílatel. Za naplněnost poštovní schránky odpovídá uživatel. </w:t>
      </w:r>
    </w:p>
    <w:p w14:paraId="534BE750" w14:textId="77777777" w:rsidR="00B60709" w:rsidRDefault="00422952">
      <w:pPr>
        <w:pStyle w:val="INAtext"/>
      </w:pPr>
      <w:r>
        <w:rPr>
          <w:b/>
        </w:rPr>
        <w:t>Velikost poštovní schránky uživatele je omezena</w:t>
      </w:r>
      <w:r>
        <w:t xml:space="preserve"> následujícími limity:</w:t>
      </w:r>
    </w:p>
    <w:p w14:paraId="534BE751" w14:textId="77777777" w:rsidR="00B60709" w:rsidRDefault="00422952">
      <w:pPr>
        <w:pStyle w:val="Seznamsodrkami2"/>
      </w:pPr>
      <w:r>
        <w:t>varování uživatele při dosažení 80 % povolené kapacity,</w:t>
      </w:r>
    </w:p>
    <w:p w14:paraId="534BE752" w14:textId="77777777" w:rsidR="00B60709" w:rsidRDefault="00422952">
      <w:pPr>
        <w:pStyle w:val="Seznamsodrkami2"/>
      </w:pPr>
      <w:r>
        <w:t>znemožnění odesílání zpráv při dosažení 90 % povolené kapacity,</w:t>
      </w:r>
    </w:p>
    <w:p w14:paraId="534BE753" w14:textId="77777777" w:rsidR="00B60709" w:rsidRDefault="00422952">
      <w:pPr>
        <w:pStyle w:val="Seznamsodrkami2"/>
      </w:pPr>
      <w:r>
        <w:t>znemožnění příjmu zpráv při dosažení 100 % povolené kapacity.</w:t>
      </w:r>
    </w:p>
    <w:p w14:paraId="534BE754" w14:textId="77777777" w:rsidR="00B60709" w:rsidRDefault="00422952">
      <w:pPr>
        <w:pStyle w:val="Seznamsodrkami"/>
        <w:numPr>
          <w:ilvl w:val="0"/>
          <w:numId w:val="0"/>
        </w:numPr>
      </w:pPr>
      <w:r>
        <w:t>Kapacitu poštovní schránky povoluje pracovník informatiky.</w:t>
      </w:r>
    </w:p>
    <w:p w14:paraId="534BE755" w14:textId="77777777" w:rsidR="00B60709" w:rsidRDefault="00B60709">
      <w:pPr>
        <w:pStyle w:val="Seznamsodrkami"/>
        <w:numPr>
          <w:ilvl w:val="0"/>
          <w:numId w:val="0"/>
        </w:numPr>
      </w:pPr>
    </w:p>
    <w:p w14:paraId="534BE756" w14:textId="77777777" w:rsidR="00B60709" w:rsidRDefault="00422952">
      <w:pPr>
        <w:pStyle w:val="INAtext"/>
      </w:pPr>
      <w:r>
        <w:rPr>
          <w:b/>
        </w:rPr>
        <w:t>Uživatelé elektronické pošty jsou povinni</w:t>
      </w:r>
      <w:r>
        <w:t xml:space="preserve"> nezneužívat elektronickou poštu pro mimopracovní účely (viz 2.2).</w:t>
      </w:r>
    </w:p>
    <w:p w14:paraId="534BE757" w14:textId="651410FD" w:rsidR="00B60709" w:rsidRDefault="00422952">
      <w:pPr>
        <w:pStyle w:val="INAtext"/>
        <w:rPr>
          <w:i/>
          <w:u w:val="single"/>
        </w:rPr>
      </w:pPr>
      <w:r>
        <w:t xml:space="preserve">Zaměstnavatel využívá ke kontrole veškeré elektronické pošty antispamový SW (GFI MailEssentials). Zprávy vyhodnocené jako spam jsou podle nastavených kritérií zpracovány </w:t>
      </w:r>
      <w:r>
        <w:lastRenderedPageBreak/>
        <w:t xml:space="preserve">a dále buď odeslány uživateli, zařazeny do nevyžádané pošty nebo uloženy do karantény na serveru S-GFI. O uložení zprávy do karantény je adresát informován automaticky zaslanou zprávou z programu GFI MailEssentials. S těmito zprávami může pracovat dle návodu zveřejněném na </w:t>
      </w:r>
      <w:r w:rsidR="00DC175D">
        <w:t>Interním p</w:t>
      </w:r>
      <w:r>
        <w:t xml:space="preserve">ortále úředníka. Při čtení elektronické pošty </w:t>
      </w:r>
      <w:r w:rsidR="00DC175D">
        <w:t xml:space="preserve">je třeba </w:t>
      </w:r>
      <w:r>
        <w:t>zachovávat maximální obezřetnost. Uživatelé nesmí otevírat e</w:t>
      </w:r>
      <w:r>
        <w:noBreakHyphen/>
        <w:t xml:space="preserve">mail, který je jakkoliv podezřelý, např. z následujících důvodů: je nevyžádaný a neočekávaný, zaslaný od neznámého nebo podezřelého odesilatele, je v jiném jazyce, než je očekáváno, nabízí přílohu s podezřelou tematikou, nesouvisející s pracovní náplní (erotika, hry, obrázky, tapety, spořiče apod.). </w:t>
      </w:r>
    </w:p>
    <w:p w14:paraId="534BE758" w14:textId="77777777" w:rsidR="00B60709" w:rsidRDefault="00422952">
      <w:pPr>
        <w:pStyle w:val="INAtext"/>
        <w:rPr>
          <w:i/>
          <w:u w:val="single"/>
        </w:rPr>
      </w:pPr>
      <w:r>
        <w:t>V případě vícedenní nepřítomnosti je uživatel povinen použít tzv. „Službu mimo kancelář“ a v případě nutnosti pomocí „Průvodce pravidly...“ nastavit přeposílání kopie zpráv na jiného pracovníka, případně mu prostředky poštovního klienta (Outlook) zpřístupnit svou schránku (nastavením oprávnění). V případě obdržení pošty (stížnosti, petice, žádosti o poskytnutí informací podle zákona 106/1999 Sb., jiná úřední písemnost apod.) do osobní poštovní schránky uživatele, je tento povinen postupovat v souladu s platnou směrnicí č. </w:t>
      </w:r>
      <w:r>
        <w:rPr>
          <w:i/>
          <w:u w:val="single"/>
        </w:rPr>
        <w:t xml:space="preserve">3/INA-KrÚ Spisový řád. </w:t>
      </w:r>
    </w:p>
    <w:p w14:paraId="534BE759" w14:textId="77777777" w:rsidR="00B60709" w:rsidRDefault="00422952" w:rsidP="00F84DF8">
      <w:pPr>
        <w:pStyle w:val="INANadpis2"/>
      </w:pPr>
      <w:bookmarkStart w:id="90" w:name="_Toc504720876"/>
      <w:r>
        <w:t>Bezpečnost elektronické pošty</w:t>
      </w:r>
      <w:bookmarkEnd w:id="90"/>
    </w:p>
    <w:p w14:paraId="534BE75A" w14:textId="77777777" w:rsidR="00B60709" w:rsidRDefault="00422952">
      <w:pPr>
        <w:pStyle w:val="INAtext"/>
      </w:pPr>
      <w:r>
        <w:t>Informace posílané elektronickou poštou nejsou nijak chráněny proti odposlechu a mohou být velmi snadno po cestě zachyceny. Zajištění důvěrnosti informací lze provést formou zaheslování příloh nebo šifrováním zpráv.</w:t>
      </w:r>
    </w:p>
    <w:p w14:paraId="534BE75B" w14:textId="77777777" w:rsidR="00B60709" w:rsidRDefault="00B60709">
      <w:pPr>
        <w:pStyle w:val="INAtext"/>
      </w:pPr>
    </w:p>
    <w:p w14:paraId="534BE75C" w14:textId="4DDCABE0" w:rsidR="00B60709" w:rsidRDefault="00422952">
      <w:pPr>
        <w:pStyle w:val="INAtext"/>
      </w:pPr>
      <w:r>
        <w:t xml:space="preserve">Uživatelům je zakázáno rozesílat elektronickou poštou zprávy s jakoukoliv přílohou pomocí distribučního seznamu „všem z KrÚ JMK“ – k tomu lze využít prostor na </w:t>
      </w:r>
      <w:r w:rsidR="00DC175D">
        <w:t>Interním p</w:t>
      </w:r>
      <w:r>
        <w:t xml:space="preserve">ortále úředníka. </w:t>
      </w:r>
    </w:p>
    <w:p w14:paraId="534BE75D" w14:textId="77777777" w:rsidR="00B60709" w:rsidRDefault="00422952">
      <w:pPr>
        <w:pStyle w:val="INAtext"/>
      </w:pPr>
      <w:r>
        <w:t xml:space="preserve">Pracovník informatiky pověřený správou elektronické pošty je oprávněn konfigurovat systém tak, aby snížil riziko doručení nebezpečných zpráv uživatelům, například filtrací, nebo blokováním odesilatelů.  </w:t>
      </w:r>
    </w:p>
    <w:p w14:paraId="534BE75E" w14:textId="01EA7F6C" w:rsidR="00B60709" w:rsidRDefault="00422952">
      <w:pPr>
        <w:pStyle w:val="INAtext"/>
      </w:pPr>
      <w:r>
        <w:t xml:space="preserve">Vzhledem k tomu, že elektronická pošta úřadu není určena pro nepracovní účely, může </w:t>
      </w:r>
      <w:r w:rsidR="00DC175D">
        <w:t>KrÚ</w:t>
      </w:r>
      <w:r>
        <w:t xml:space="preserve"> provádět </w:t>
      </w:r>
      <w:r>
        <w:rPr>
          <w:b/>
        </w:rPr>
        <w:t>monitorování, přesměrování a ukládání veškeré příchozí i odchozí elektronické pošty.</w:t>
      </w:r>
      <w:r>
        <w:t xml:space="preserve"> Monitorování a ukládání elektronické pošty je prováděno automaticky v rozsahu umožněném použitými softwarovými prostředky s plným respektováním příslušných zákonných úprav včetně soudní judikatury či stanovisek Úřadu pro ochranu osobních údajů. Přesměrování nebo sdílení elektronické pošty z osobní schránky uživatele na jinou adresu je možné pouze na žádost uživatele</w:t>
      </w:r>
      <w:r w:rsidR="00971DAB">
        <w:t xml:space="preserve"> osobní schránky</w:t>
      </w:r>
      <w:r>
        <w:t xml:space="preserve">. </w:t>
      </w:r>
    </w:p>
    <w:p w14:paraId="534BE75F" w14:textId="77777777" w:rsidR="00B60709" w:rsidRDefault="00B60709">
      <w:pPr>
        <w:pStyle w:val="INAtext"/>
      </w:pPr>
    </w:p>
    <w:p w14:paraId="534BE760" w14:textId="77777777" w:rsidR="00B60709" w:rsidRDefault="00422952">
      <w:pPr>
        <w:pStyle w:val="INAtext"/>
      </w:pPr>
      <w:r>
        <w:t xml:space="preserve">Pro archivaci vybraných schránek elektronické pošty je nainstalován a zprovozněn program GFI MailArchiver. Podle nastavených pravidel je archivována pošta příchozí, odchozí a interní, která je přístupna jen přihlášenému uživateli. Archivované zprávy je možné vyhledat podle zadaných kritérií a tyto pak vytisknout, uložit nebo obnovit. </w:t>
      </w:r>
    </w:p>
    <w:p w14:paraId="534BE761" w14:textId="77777777" w:rsidR="00B60709" w:rsidRDefault="00422952">
      <w:pPr>
        <w:pStyle w:val="INAtext"/>
      </w:pPr>
      <w:r>
        <w:t xml:space="preserve">Je </w:t>
      </w:r>
      <w:r w:rsidRPr="00D05E26">
        <w:rPr>
          <w:b/>
        </w:rPr>
        <w:t>zakázáno</w:t>
      </w:r>
      <w:r>
        <w:t xml:space="preserve"> nastavení automatického </w:t>
      </w:r>
      <w:r w:rsidRPr="00D05E26">
        <w:rPr>
          <w:b/>
        </w:rPr>
        <w:t>přeposílání</w:t>
      </w:r>
      <w:r>
        <w:t xml:space="preserve"> e-mailů na e-mailové adresy mimo síť Jihomoravského kraje.</w:t>
      </w:r>
    </w:p>
    <w:p w14:paraId="534BE762" w14:textId="77777777" w:rsidR="00B60709" w:rsidRDefault="00422952">
      <w:pPr>
        <w:pStyle w:val="INANadpis2"/>
      </w:pPr>
      <w:bookmarkStart w:id="91" w:name="_Toc195601795"/>
      <w:bookmarkStart w:id="92" w:name="_Toc199730655"/>
      <w:bookmarkStart w:id="93" w:name="_Toc504720877"/>
      <w:r>
        <w:t>Přístup k internetu</w:t>
      </w:r>
      <w:bookmarkEnd w:id="91"/>
      <w:bookmarkEnd w:id="92"/>
      <w:bookmarkEnd w:id="93"/>
    </w:p>
    <w:p w14:paraId="534BE763" w14:textId="398AE953" w:rsidR="00B60709" w:rsidRDefault="00422952">
      <w:pPr>
        <w:pStyle w:val="INAtext"/>
      </w:pPr>
      <w:r>
        <w:t>Připojení LAN do prostředí internetu je zabezpečeno firewallem (zabezpečení počítačové sítě proti útokům z internetu), na mobilní</w:t>
      </w:r>
      <w:r w:rsidR="00DC175D">
        <w:t xml:space="preserve"> VT</w:t>
      </w:r>
      <w:r>
        <w:t xml:space="preserve"> tzv. personálním firewallem. Přístup uživatelů ke stránkám v internetu je řízen proxy serverem, přístup je povolen pouze přihlášeným uživatelům. Pro řízení přístupů k internetu je používán software Kernun UTM. Provozní omezení vyplývající z tohoto způsobu zabezpečení (nepřístupnost některých služeb a režimů práce v prostředí internetu) jsou nezbytná pro zajištění bezpečnosti LAN. Zabezpečovací funkce</w:t>
      </w:r>
      <w:r w:rsidR="00C277A5">
        <w:t>,</w:t>
      </w:r>
      <w:r>
        <w:t>způsobující tato omezení</w:t>
      </w:r>
      <w:r w:rsidR="00C277A5">
        <w:t xml:space="preserve">, </w:t>
      </w:r>
      <w:r>
        <w:t xml:space="preserve">nebudou ani krátkodobě deaktivovány. Veškeré přístupy na internet jsou monitorované. Pravidla přístupu zabezpečuje </w:t>
      </w:r>
      <w:r w:rsidR="008F0CF5">
        <w:t>OI</w:t>
      </w:r>
      <w:r>
        <w:t>. Uživatelé internetu jsou povinni:</w:t>
      </w:r>
    </w:p>
    <w:p w14:paraId="534BE764" w14:textId="2125F0CB" w:rsidR="00B60709" w:rsidRDefault="00DC175D">
      <w:pPr>
        <w:pStyle w:val="Seznamsodrkami"/>
      </w:pPr>
      <w:r>
        <w:lastRenderedPageBreak/>
        <w:t>i</w:t>
      </w:r>
      <w:r w:rsidR="00422952">
        <w:t>nternet používat výhradně k plnění pracovních povinností (viz 2.2) vyvarovat se navštěvování podezřelých stránek, protože ty mohou být zdrojem nebezpečného virového útoku (stránky s erotickou tématikou, hackerské stránky apod.). Pokud budou na podezřelou stránku automaticky přesměrováni, musí takovou stránku neprodleně opustit.</w:t>
      </w:r>
    </w:p>
    <w:p w14:paraId="534BE765" w14:textId="77777777" w:rsidR="00B60709" w:rsidRDefault="00422952">
      <w:pPr>
        <w:pStyle w:val="INAtext"/>
      </w:pPr>
      <w:r>
        <w:t>Uživatelům internetu s výjimkou pracovníků informatiky se zakazuje:</w:t>
      </w:r>
    </w:p>
    <w:p w14:paraId="534BE766" w14:textId="479354D7" w:rsidR="00B60709" w:rsidRDefault="00422952">
      <w:pPr>
        <w:pStyle w:val="Seznamsodrkami"/>
      </w:pPr>
      <w:r>
        <w:t xml:space="preserve">měnit nastavení a konfiguraci připojení do internetu s výjimkou mobilní </w:t>
      </w:r>
      <w:r w:rsidR="00DC175D">
        <w:t>VT</w:t>
      </w:r>
      <w:r>
        <w:t>,</w:t>
      </w:r>
    </w:p>
    <w:p w14:paraId="534BE767" w14:textId="77777777" w:rsidR="00B60709" w:rsidRDefault="00422952">
      <w:pPr>
        <w:pStyle w:val="Seznamsodrkami"/>
      </w:pPr>
      <w:r>
        <w:t>stahovat z internetu jakýkoliv SW (včetně zdarma nabízeného SW),</w:t>
      </w:r>
    </w:p>
    <w:p w14:paraId="534BE768" w14:textId="77777777" w:rsidR="00B60709" w:rsidRDefault="00422952">
      <w:pPr>
        <w:pStyle w:val="Seznamsodrkami"/>
      </w:pPr>
      <w:r>
        <w:t xml:space="preserve">stahovat z internetu multimediální obsah (hudba, video), a to včetně těch, které jsou nabízeny k volnému stažení. Pokud půjde o obsah potřebný k plnění pracovních povinností, zajistí stažení těchto dat pracovníci informatiky, pokud to dovolí velikost stahovaných dat a technické možnosti, </w:t>
      </w:r>
    </w:p>
    <w:p w14:paraId="534BE769" w14:textId="77777777" w:rsidR="00B60709" w:rsidRDefault="00422952">
      <w:pPr>
        <w:pStyle w:val="Seznamsodrkami"/>
      </w:pPr>
      <w:r>
        <w:t>přijímat pomocí internetu radiové a televizní vysílání (s výjimkou pracovníků, u nichž to vyžaduje pracovní náplň),</w:t>
      </w:r>
    </w:p>
    <w:p w14:paraId="534BE76A" w14:textId="77777777" w:rsidR="00B60709" w:rsidRDefault="00422952">
      <w:pPr>
        <w:pStyle w:val="Seznamsodrkami"/>
      </w:pPr>
      <w:r>
        <w:t>pracovat s internetem jakýmkoliv způsobem, který by porušoval platné zákony, právní úpravy a interní předpisy KrÚ.</w:t>
      </w:r>
    </w:p>
    <w:p w14:paraId="534BE76B" w14:textId="77777777" w:rsidR="00B60709" w:rsidRDefault="00422952">
      <w:pPr>
        <w:pStyle w:val="Seznamsodrkami"/>
        <w:numPr>
          <w:ilvl w:val="0"/>
          <w:numId w:val="0"/>
        </w:numPr>
      </w:pPr>
      <w:r>
        <w:t>Uživatelům se zakazuje:</w:t>
      </w:r>
    </w:p>
    <w:p w14:paraId="534BE76C" w14:textId="4148CEEC" w:rsidR="00B60709" w:rsidRDefault="00422952">
      <w:pPr>
        <w:pStyle w:val="Seznamsodrkami"/>
      </w:pPr>
      <w:r>
        <w:t>využívat Cloud služby (pozor na aplikace využívající cloudových řešení např. Office 365</w:t>
      </w:r>
      <w:r w:rsidR="00971DAB">
        <w:t>, DropBox</w:t>
      </w:r>
      <w:r>
        <w:t xml:space="preserve">) v síti internet pro ukládání krajských dat bez předchozího schválení pracovníkem informatiky. Schválení nepodléhá využití nabízených internetových služeb na </w:t>
      </w:r>
      <w:r w:rsidR="002B6F0F">
        <w:t>Interním p</w:t>
      </w:r>
      <w:r>
        <w:t>ortálu úředníka. Při ukládání krajských dat je nutné dbát na citlivost uložených dat, kdy uložením dat na Cloud dává uživatel data k dispozici provozovateli konkrétní Cloud služby (v</w:t>
      </w:r>
      <w:r w:rsidR="00766A4F">
        <w:t> </w:t>
      </w:r>
      <w:r>
        <w:t>závislosti na smluvních a licenčních podmínkách, se ukládaná data mohou stát majetkem poskytovatele Cloud služby)</w:t>
      </w:r>
      <w:r w:rsidR="00825647">
        <w:t>.</w:t>
      </w:r>
      <w:r>
        <w:t xml:space="preserve"> Za zneužití zodpovídá uživatel.</w:t>
      </w:r>
    </w:p>
    <w:p w14:paraId="534BE76D" w14:textId="77777777" w:rsidR="00B60709" w:rsidRDefault="00B60709">
      <w:pPr>
        <w:pStyle w:val="Seznamsodrkami"/>
        <w:numPr>
          <w:ilvl w:val="0"/>
          <w:numId w:val="0"/>
        </w:numPr>
        <w:ind w:left="360"/>
      </w:pPr>
    </w:p>
    <w:p w14:paraId="534BE770" w14:textId="7D456065" w:rsidR="00B60709" w:rsidRDefault="00422952" w:rsidP="00D05E26">
      <w:pPr>
        <w:pStyle w:val="INAtext"/>
      </w:pPr>
      <w:r>
        <w:t>Důvodem výše uvedených zákazů je zejména zajištění bezpečnosti LAN, dodržování právních norem a zajištění dostatečné propustnosti připojení do internetu (omezená šíře pásma).</w:t>
      </w:r>
      <w:bookmarkStart w:id="94" w:name="_Toc504720878"/>
      <w:r>
        <w:t>Přístup k internetu pro návštěvy</w:t>
      </w:r>
      <w:bookmarkEnd w:id="94"/>
    </w:p>
    <w:p w14:paraId="534BE771" w14:textId="77777777" w:rsidR="00B60709" w:rsidRDefault="00422952">
      <w:pPr>
        <w:pStyle w:val="INAtext"/>
      </w:pPr>
      <w:r>
        <w:t xml:space="preserve">Je k dispozici WIFI síť s SSID názvem „wifijmk“. Přes toto připojení nelze přímo vstupovat do vnitřní sítě JMK. Slouží pouze pro přístup k internetu. </w:t>
      </w:r>
      <w:bookmarkStart w:id="95" w:name="_Toc137284817"/>
      <w:bookmarkStart w:id="96" w:name="_Toc195601796"/>
      <w:bookmarkStart w:id="97" w:name="_Toc199730656"/>
    </w:p>
    <w:p w14:paraId="534BE772" w14:textId="77777777" w:rsidR="00B60709" w:rsidRDefault="00422952">
      <w:pPr>
        <w:pStyle w:val="INANadpis2"/>
      </w:pPr>
      <w:bookmarkStart w:id="98" w:name="_Toc504720879"/>
      <w:r>
        <w:t xml:space="preserve">Internetové stránky </w:t>
      </w:r>
      <w:bookmarkEnd w:id="95"/>
      <w:bookmarkEnd w:id="96"/>
      <w:bookmarkEnd w:id="97"/>
      <w:r>
        <w:t>KrÚ</w:t>
      </w:r>
      <w:bookmarkEnd w:id="98"/>
      <w:r>
        <w:t xml:space="preserve"> </w:t>
      </w:r>
    </w:p>
    <w:p w14:paraId="534BE773" w14:textId="77777777" w:rsidR="00B60709" w:rsidRDefault="00422952">
      <w:pPr>
        <w:pStyle w:val="INANadpis4"/>
      </w:pPr>
      <w:r>
        <w:t>KrÚ provozuje tyto typy internetových stránek:</w:t>
      </w:r>
    </w:p>
    <w:p w14:paraId="534BE774" w14:textId="562A1DCC" w:rsidR="00B60709" w:rsidRDefault="00422952">
      <w:pPr>
        <w:pStyle w:val="Seznamsodrkami"/>
      </w:pPr>
      <w:r>
        <w:t>Webový portál JMK – oficiální veřejný portál JMK a KrÚ přístupný všem uživatelům internetu (</w:t>
      </w:r>
      <w:r w:rsidR="00060739">
        <w:t>https://</w:t>
      </w:r>
      <w:hyperlink r:id="rId14" w:history="1">
        <w:r>
          <w:rPr>
            <w:rStyle w:val="Hypertextovodkaz"/>
            <w:color w:val="auto"/>
          </w:rPr>
          <w:t>www.kr-jihomoravsky.cz</w:t>
        </w:r>
      </w:hyperlink>
      <w:r>
        <w:t>)</w:t>
      </w:r>
      <w:r w:rsidR="002B6F0F">
        <w:t>.</w:t>
      </w:r>
    </w:p>
    <w:p w14:paraId="534BE775" w14:textId="262AC696" w:rsidR="00B60709" w:rsidRDefault="00422952">
      <w:pPr>
        <w:pStyle w:val="Seznamsodrkami"/>
      </w:pPr>
      <w:r>
        <w:t>Intranet - portál úředníka přístupný pouze uživatelům s účtem v AD (</w:t>
      </w:r>
      <w:hyperlink r:id="rId15" w:history="1">
        <w:r w:rsidR="00766A4F" w:rsidRPr="00292874">
          <w:rPr>
            <w:rStyle w:val="Hypertextovodkaz"/>
          </w:rPr>
          <w:t>http://urednik.kr-jihomoravsky.int</w:t>
        </w:r>
      </w:hyperlink>
      <w:r>
        <w:t>)</w:t>
      </w:r>
      <w:r w:rsidR="002B6F0F">
        <w:t>.</w:t>
      </w:r>
    </w:p>
    <w:p w14:paraId="534BE776" w14:textId="007E6D19" w:rsidR="00B60709" w:rsidRDefault="00422952">
      <w:pPr>
        <w:pStyle w:val="Seznamsodrkami"/>
      </w:pPr>
      <w:r>
        <w:t>Extranet – portál přístupný z veřejné internetové sítě pouze po přihlášení (</w:t>
      </w:r>
      <w:hyperlink r:id="rId16" w:history="1">
        <w:r w:rsidR="00060739" w:rsidRPr="00897BA2">
          <w:rPr>
            <w:rStyle w:val="Hypertextovodkaz"/>
          </w:rPr>
          <w:t>https://www.kr-jihomoravsky.cz/dms</w:t>
        </w:r>
      </w:hyperlink>
      <w:r>
        <w:t>)</w:t>
      </w:r>
      <w:r w:rsidR="002B6F0F">
        <w:t>.</w:t>
      </w:r>
    </w:p>
    <w:p w14:paraId="534BE777" w14:textId="77777777" w:rsidR="00B60709" w:rsidRDefault="00B60709">
      <w:pPr>
        <w:pStyle w:val="INAtext"/>
      </w:pPr>
    </w:p>
    <w:p w14:paraId="534BE778" w14:textId="1FA0B69F" w:rsidR="00B60709" w:rsidRDefault="00422952">
      <w:pPr>
        <w:pStyle w:val="INAtext"/>
      </w:pPr>
      <w:r>
        <w:t xml:space="preserve">Webové stránky portálu systémově spravuje pověřený pracovník informatiky – správce webových stránek. Zajišťuje jejich vývoj, nasazení, funkčnost a přípravu grafických šablon. Udržuje redakční systém pro vkládání a administraci dat, správu uživatelů a jejich oprávnění podle rolí a struktury složek stejně jako školení odpovědných osob za publikování. Na intranetu na Interním portále úředníka ve veřejné části dokumentů </w:t>
      </w:r>
      <w:r w:rsidR="008F0CF5">
        <w:t>OI</w:t>
      </w:r>
      <w:r>
        <w:t xml:space="preserve"> se v sekci Publikační systém zveřejňuje a aktualizuje seznam osob zapojených do </w:t>
      </w:r>
      <w:r w:rsidR="002B6F0F">
        <w:t>redakčního systému</w:t>
      </w:r>
      <w:r>
        <w:t>, postupy, návody, zásady, nápovědu a další informace pro publikování, kterými jsou odpovědné osoby povinny se řídit.</w:t>
      </w:r>
    </w:p>
    <w:p w14:paraId="534BE779" w14:textId="738AA742" w:rsidR="00B60709" w:rsidRDefault="00422952">
      <w:pPr>
        <w:pStyle w:val="INAtext"/>
      </w:pPr>
      <w:r>
        <w:t xml:space="preserve">Pro každou složku (agendu) na portálu musí být stanoveny </w:t>
      </w:r>
      <w:r w:rsidR="002B6F0F">
        <w:t>VO</w:t>
      </w:r>
      <w:r>
        <w:t xml:space="preserve"> za danou složku tyto role – autor, redaktor, šéfredaktor.</w:t>
      </w:r>
    </w:p>
    <w:p w14:paraId="534BE77A" w14:textId="77777777" w:rsidR="00B60709" w:rsidRDefault="00422952">
      <w:pPr>
        <w:pStyle w:val="INAtext"/>
      </w:pPr>
      <w:r>
        <w:rPr>
          <w:b/>
        </w:rPr>
        <w:t>Autor</w:t>
      </w:r>
      <w:r>
        <w:t xml:space="preserve"> vytváří v dané složce nové dokumenty, které připravuje a formátuje podle zveřejněných postupů, návodů a zásad na intranetu </w:t>
      </w:r>
      <w:bookmarkStart w:id="99" w:name="OLE_LINK1"/>
      <w:bookmarkStart w:id="100" w:name="OLE_LINK2"/>
      <w:r>
        <w:t>(Stav „Ke schválení“)</w:t>
      </w:r>
      <w:bookmarkEnd w:id="99"/>
      <w:bookmarkEnd w:id="100"/>
      <w:r>
        <w:t>.</w:t>
      </w:r>
    </w:p>
    <w:p w14:paraId="534BE77B" w14:textId="049E7DE5" w:rsidR="00B60709" w:rsidRDefault="00422952">
      <w:pPr>
        <w:pStyle w:val="INAtext"/>
      </w:pPr>
      <w:r>
        <w:rPr>
          <w:b/>
        </w:rPr>
        <w:lastRenderedPageBreak/>
        <w:t>Redaktor</w:t>
      </w:r>
      <w:r>
        <w:t xml:space="preserve"> schvaluje správnost obsahu, popisu a umístění dokumentů a zodpovídá za aktuálnost a úplnost dat v</w:t>
      </w:r>
      <w:r w:rsidR="002B6F0F">
        <w:t> redakčním systému</w:t>
      </w:r>
      <w:r>
        <w:t xml:space="preserve"> i na portálu (Stav „Ke zveřejnění“).</w:t>
      </w:r>
    </w:p>
    <w:p w14:paraId="534BE77C" w14:textId="77777777" w:rsidR="00B60709" w:rsidRDefault="00422952">
      <w:pPr>
        <w:pStyle w:val="INAtext"/>
      </w:pPr>
      <w:r>
        <w:rPr>
          <w:b/>
        </w:rPr>
        <w:t>Šéfredaktor</w:t>
      </w:r>
      <w:r>
        <w:t xml:space="preserve"> zveřejňuje připravené dokumenty na portálu a kontroluje podobu zveřejněných dat včetně dalších sekcí - „Téma“, „Aktuality“ (Stav „Zveřejněný“).</w:t>
      </w:r>
    </w:p>
    <w:p w14:paraId="534BE77D" w14:textId="4F507323" w:rsidR="00B60709" w:rsidRDefault="00422952">
      <w:pPr>
        <w:pStyle w:val="INAtext"/>
      </w:pPr>
      <w:r>
        <w:t xml:space="preserve">Jednotlivé role lze slučovat, ale vždy musí být v jedné složce zapojeny nejméně dvě osoby s výjimkou složek v sekci „Volené orgány kraje“. Redaktorem pro každou složku je zpravidla jedna konkrétní osoba. Pracovníci útvarů nebo odborů předávají průběžně dle potřeby požadavky na školení k publikování na portálu pomocí </w:t>
      </w:r>
      <w:r w:rsidR="002B6F0F">
        <w:t>redakčního systému</w:t>
      </w:r>
      <w:r>
        <w:t xml:space="preserve"> e-mailem správci webu, který zajistí jejich proškolení v rozsahu, aby byli schopni samostatně publikovat požadovanou agendu.</w:t>
      </w:r>
    </w:p>
    <w:p w14:paraId="534BE77E" w14:textId="77777777" w:rsidR="00B60709" w:rsidRDefault="00B60709">
      <w:pPr>
        <w:pStyle w:val="INAtext"/>
      </w:pPr>
    </w:p>
    <w:p w14:paraId="534BE77F" w14:textId="77777777" w:rsidR="00B60709" w:rsidRDefault="00422952">
      <w:pPr>
        <w:pStyle w:val="INAtext"/>
      </w:pPr>
      <w:r>
        <w:t xml:space="preserve">Intranet systémově spravuje pověřený pracovník informatiky, který zajišťuje nastavení přístupů s příslušným oprávněním do jednotlivých webových částí intranetu. Na základě požadavků vedoucích odborů vytváří týmové weby jednotlivých odborů nebo pracovních skupin, proškolí správce příslušného týmového webu a metodicky jej vede. </w:t>
      </w:r>
    </w:p>
    <w:p w14:paraId="534BE780" w14:textId="1120D6BF" w:rsidR="00B60709" w:rsidRDefault="00422952">
      <w:pPr>
        <w:pStyle w:val="INAtext"/>
      </w:pPr>
      <w:r>
        <w:t xml:space="preserve">Uživatelé intranetu mají jako výchozí oprávnění nastaveno „čtenář“ – mohou položky pouze číst, u diskusních webových částí jako „přispěvatel“ – mohou vkládat, upravovat a mazat položky. Vyšší oprávnění (přispěvatel, návrhář webu, správce) může přidělit správce intranetu na základě požadavku zaslaného na </w:t>
      </w:r>
      <w:r w:rsidR="003102BF">
        <w:t xml:space="preserve">HelpDesk. </w:t>
      </w:r>
    </w:p>
    <w:p w14:paraId="534BE781" w14:textId="77777777" w:rsidR="00B60709" w:rsidRDefault="00422952">
      <w:pPr>
        <w:pStyle w:val="INAtext"/>
      </w:pPr>
      <w:r>
        <w:t xml:space="preserve">Vyšší oprávnění uživatelům do týmových webů odborů a pracovních skupin přidělují správci těchto webů. </w:t>
      </w:r>
    </w:p>
    <w:p w14:paraId="534BE782" w14:textId="77777777" w:rsidR="00B60709" w:rsidRDefault="00422952">
      <w:pPr>
        <w:pStyle w:val="INANadpis2"/>
      </w:pPr>
      <w:bookmarkStart w:id="101" w:name="_Toc308706723"/>
      <w:bookmarkEnd w:id="101"/>
      <w:r>
        <w:t xml:space="preserve"> </w:t>
      </w:r>
      <w:bookmarkStart w:id="102" w:name="_Toc504720880"/>
      <w:r>
        <w:t>Správce dokumentů JMK</w:t>
      </w:r>
      <w:bookmarkEnd w:id="102"/>
      <w:r>
        <w:t xml:space="preserve"> </w:t>
      </w:r>
    </w:p>
    <w:p w14:paraId="534BE783" w14:textId="75BE247B" w:rsidR="00B60709" w:rsidRDefault="00422952">
      <w:pPr>
        <w:pStyle w:val="INAtext"/>
      </w:pPr>
      <w:r>
        <w:t xml:space="preserve">DMS je přístupný pouze po přihlášení na adrese </w:t>
      </w:r>
      <w:hyperlink r:id="rId17" w:history="1">
        <w:r>
          <w:rPr>
            <w:rStyle w:val="Hypertextovodkaz"/>
            <w:color w:val="auto"/>
          </w:rPr>
          <w:t>http://www.kr-jihomoravsky.cz/dms</w:t>
        </w:r>
      </w:hyperlink>
      <w:r>
        <w:t>.</w:t>
      </w:r>
    </w:p>
    <w:p w14:paraId="534BE784" w14:textId="77777777" w:rsidR="00B60709" w:rsidRDefault="00422952">
      <w:pPr>
        <w:pStyle w:val="INAtext"/>
      </w:pPr>
      <w:r>
        <w:t xml:space="preserve">Přístup do systému DMS umožní zaměstnanci JMK zařazenému do KrÚ pověřený pracovník informatiky na základě požadavku vedoucího příslušného odboru a po udělení souhlasu vedoucím ODORG. </w:t>
      </w:r>
    </w:p>
    <w:p w14:paraId="534BE785" w14:textId="77777777" w:rsidR="00B60709" w:rsidRDefault="00B60709">
      <w:pPr>
        <w:pStyle w:val="INAtext"/>
      </w:pPr>
    </w:p>
    <w:p w14:paraId="534BE786" w14:textId="77777777" w:rsidR="00B60709" w:rsidRDefault="00422952">
      <w:pPr>
        <w:pStyle w:val="INAtext"/>
      </w:pPr>
      <w:r>
        <w:t>Automatický přístup do složek RJMK a ZJMK mají všichni VO, sekretariáty odborů, vedoucí ODORG, osoba pověřená zapisováním schůzí RJMK a zasedání ZJMK, ŘKrÚ, členové RJMK a jejich asistenti. Automatický přístup do složky ZJMK mají členové ZJMK a tajemníci politických klubů, automatický přístup do složky příslušné komise nebo výboru mají členové této komise nebo výboru a tajemníci příslušné komise nebo výboru. Všichni zaměstnanci JMK zařazení do KrÚ a všichni členové ZJMK, RJMK, výborů a komisí, jejich asistenti a tajemníci a tajemníci politických klubů mají přístup do výpisů usnesení z RJMK a ZJMK.</w:t>
      </w:r>
    </w:p>
    <w:p w14:paraId="534BE787" w14:textId="77777777" w:rsidR="00B60709" w:rsidRDefault="00B60709">
      <w:pPr>
        <w:pStyle w:val="INAtext"/>
      </w:pPr>
    </w:p>
    <w:p w14:paraId="534BE788" w14:textId="77777777" w:rsidR="00B60709" w:rsidRDefault="00422952">
      <w:pPr>
        <w:pStyle w:val="INAtext"/>
      </w:pPr>
      <w:r>
        <w:t xml:space="preserve">Každý žadatel o přístup do systému DMS je povinen vyplnit formulář </w:t>
      </w:r>
      <w:r w:rsidRPr="00D05E26">
        <w:rPr>
          <w:i/>
          <w:u w:val="single"/>
        </w:rPr>
        <w:t>„Souhlas k přístupu do systému Správce dokumentů JMK (DMS) provozovaného Jihomoravským krajem a prohlášení o zachování mlčenlivosti o osobních údajích v něm obsažených“,</w:t>
      </w:r>
      <w:r>
        <w:t xml:space="preserve"> který je přílohou této směrnice. Vyplněný formulář žadatel odevzdá před udělením souhlasu k přístupu do systému DMS na ODORG. Formulář není nutno vyplňovat v případě, že má příslušná osoba přístup pouze do složky výpisy usnesení.</w:t>
      </w:r>
    </w:p>
    <w:p w14:paraId="534BE789" w14:textId="77777777" w:rsidR="00B60709" w:rsidRDefault="00B60709">
      <w:pPr>
        <w:pStyle w:val="INAtext"/>
      </w:pPr>
    </w:p>
    <w:p w14:paraId="534BE78A" w14:textId="77777777" w:rsidR="00B60709" w:rsidRDefault="00422952">
      <w:pPr>
        <w:pStyle w:val="INAtext"/>
      </w:pPr>
      <w:r>
        <w:t xml:space="preserve">Každá osoba s přístupem do systému DMS je povinna zachovávat mlčenlivost o osobních údajích v něm obsažených a tyto osobní údaje dále nezveřejňovat, nesdělovat nebo nezpřístupňovat třetím osobám. Povinnost zachovávat mlčenlivost o osobních údajích je upravena v ustanovení § 15 zákona č. 101/2000 Sb., o ochraně osobních údajů a o změně některých zákonů, ve znění pozdějších předpisů. </w:t>
      </w:r>
    </w:p>
    <w:p w14:paraId="534BE78B" w14:textId="77777777" w:rsidR="00AF6E75" w:rsidRDefault="00AF6E75">
      <w:pPr>
        <w:pStyle w:val="INAtext"/>
      </w:pPr>
    </w:p>
    <w:p w14:paraId="534BE78C" w14:textId="77777777" w:rsidR="00AF6E75" w:rsidRDefault="00AF6E75">
      <w:pPr>
        <w:pStyle w:val="INANadpis1"/>
      </w:pPr>
      <w:bookmarkStart w:id="103" w:name="_Toc308706725"/>
      <w:bookmarkStart w:id="104" w:name="_Toc504720881"/>
      <w:bookmarkStart w:id="105" w:name="_Toc195601797"/>
      <w:bookmarkStart w:id="106" w:name="_Toc199730657"/>
      <w:bookmarkEnd w:id="103"/>
      <w:r>
        <w:lastRenderedPageBreak/>
        <w:t>informační systém</w:t>
      </w:r>
      <w:r w:rsidR="00DB6AAC">
        <w:t>y</w:t>
      </w:r>
      <w:bookmarkEnd w:id="104"/>
    </w:p>
    <w:p w14:paraId="534BE78D" w14:textId="77777777" w:rsidR="00AF6E75" w:rsidRDefault="00AF6E75" w:rsidP="00D05E26">
      <w:pPr>
        <w:pStyle w:val="INANadpis2"/>
      </w:pPr>
      <w:bookmarkStart w:id="107" w:name="_Toc504720882"/>
      <w:r>
        <w:t>Rozsah IS na KrÚ JMK</w:t>
      </w:r>
      <w:bookmarkEnd w:id="107"/>
    </w:p>
    <w:p w14:paraId="534BE78E" w14:textId="38C0A476" w:rsidR="007E76A1" w:rsidRDefault="00DB6AAC" w:rsidP="00D05E26">
      <w:r>
        <w:t>V prostředí KrÚ je provozována řada IS, které umož</w:t>
      </w:r>
      <w:r w:rsidR="00825647">
        <w:t>ň</w:t>
      </w:r>
      <w:r>
        <w:t xml:space="preserve">ují </w:t>
      </w:r>
      <w:r w:rsidR="00C84565">
        <w:t>vykonávat</w:t>
      </w:r>
      <w:r>
        <w:t xml:space="preserve"> </w:t>
      </w:r>
      <w:r w:rsidR="00C84565">
        <w:t>a</w:t>
      </w:r>
      <w:r w:rsidR="00766A4F">
        <w:t> </w:t>
      </w:r>
      <w:r w:rsidR="00C84565">
        <w:t xml:space="preserve">řešit </w:t>
      </w:r>
      <w:r>
        <w:t>jednotlivé agendy, potřeby a</w:t>
      </w:r>
      <w:r w:rsidR="00C84565">
        <w:t xml:space="preserve"> plnit</w:t>
      </w:r>
      <w:r>
        <w:t xml:space="preserve"> zákonné povinnosti úřadu. Řada z nich je vzáj</w:t>
      </w:r>
      <w:r w:rsidR="00825647">
        <w:t>e</w:t>
      </w:r>
      <w:r>
        <w:t>mně propojena. Mezi klíčové patří IS GINIS, který řeší agendu spisové služby, podatelny, ekonomické agendy (evidence a</w:t>
      </w:r>
      <w:r w:rsidR="003102BF">
        <w:t> </w:t>
      </w:r>
      <w:r>
        <w:t>oběh ekonomických dokladů</w:t>
      </w:r>
      <w:r w:rsidR="00C84565">
        <w:t>, včetně smluv a objednávek</w:t>
      </w:r>
      <w:r>
        <w:t>) a</w:t>
      </w:r>
      <w:r w:rsidR="00766A4F">
        <w:t> </w:t>
      </w:r>
      <w:r>
        <w:t>napojení na externí systémy a</w:t>
      </w:r>
      <w:r w:rsidR="003102BF">
        <w:t> </w:t>
      </w:r>
      <w:r>
        <w:t>registry</w:t>
      </w:r>
      <w:r w:rsidR="007E76A1">
        <w:t>, jako jsou</w:t>
      </w:r>
      <w:r>
        <w:t xml:space="preserve"> ISDS, ISRS, </w:t>
      </w:r>
      <w:r w:rsidR="007E76A1">
        <w:t>CzechPoint, el.</w:t>
      </w:r>
      <w:r w:rsidR="00766A4F">
        <w:t xml:space="preserve"> </w:t>
      </w:r>
      <w:r w:rsidR="007E76A1">
        <w:t>bankovnictví</w:t>
      </w:r>
      <w:r w:rsidR="006C200C">
        <w:t>.</w:t>
      </w:r>
      <w:r w:rsidR="007E76A1">
        <w:t xml:space="preserve"> </w:t>
      </w:r>
    </w:p>
    <w:p w14:paraId="534BE78F" w14:textId="7DFBB5C6" w:rsidR="00DB6AAC" w:rsidRDefault="00C84565" w:rsidP="00D05E26">
      <w:r>
        <w:t>K dalším význam</w:t>
      </w:r>
      <w:r w:rsidR="002B6F0F">
        <w:t>n</w:t>
      </w:r>
      <w:r>
        <w:t xml:space="preserve">ým IS se řadí </w:t>
      </w:r>
      <w:r w:rsidR="007E76A1">
        <w:t>F</w:t>
      </w:r>
      <w:r>
        <w:t xml:space="preserve">LUX, řešící agendu mzdovou, personální, </w:t>
      </w:r>
      <w:r w:rsidR="00AF32B9">
        <w:t xml:space="preserve">evidenci </w:t>
      </w:r>
      <w:r>
        <w:t>docházk</w:t>
      </w:r>
      <w:r w:rsidR="00AF32B9">
        <w:t>y</w:t>
      </w:r>
      <w:r>
        <w:t>, straven</w:t>
      </w:r>
      <w:r w:rsidR="00AF32B9">
        <w:t>ek</w:t>
      </w:r>
      <w:r w:rsidR="009B10FD">
        <w:t xml:space="preserve">, </w:t>
      </w:r>
      <w:r>
        <w:t>IS</w:t>
      </w:r>
      <w:r w:rsidR="009B10FD">
        <w:t xml:space="preserve"> ATTIS</w:t>
      </w:r>
      <w:r w:rsidR="006C200C">
        <w:t xml:space="preserve"> (směrnice, organizační struktura)</w:t>
      </w:r>
      <w:r w:rsidR="009B10FD">
        <w:t xml:space="preserve"> a další. </w:t>
      </w:r>
    </w:p>
    <w:p w14:paraId="534BE790" w14:textId="77777777" w:rsidR="00AF6E75" w:rsidRPr="00AF6E75" w:rsidRDefault="00AF6E75" w:rsidP="00D05E26"/>
    <w:p w14:paraId="534BE791" w14:textId="77777777" w:rsidR="00AF6E75" w:rsidRDefault="00AF6E75" w:rsidP="00D05E26">
      <w:pPr>
        <w:pStyle w:val="INANadpis2"/>
      </w:pPr>
      <w:bookmarkStart w:id="108" w:name="_Toc504720883"/>
      <w:r>
        <w:t>Pravidla pro používání IS KrÚ</w:t>
      </w:r>
      <w:bookmarkEnd w:id="108"/>
    </w:p>
    <w:p w14:paraId="534BE792" w14:textId="1DD60AB1" w:rsidR="00AF32B9" w:rsidRDefault="00AF32B9" w:rsidP="00D05E26">
      <w:r>
        <w:t xml:space="preserve">Základní (obecný) přístup do IS </w:t>
      </w:r>
      <w:r w:rsidR="002B6F0F">
        <w:t>KrÚ</w:t>
      </w:r>
      <w:r w:rsidR="00420C79">
        <w:t xml:space="preserve"> </w:t>
      </w:r>
      <w:r>
        <w:t>získá uživatel současně se vznikem (vytvořením) doménového uživatelského účtu. Specifický přístup související s konkrétní pracovní náplní zaměstnance, získá uživatel teprve na základě požadavku vytvořeného v </w:t>
      </w:r>
      <w:r w:rsidR="0077270E">
        <w:t>HelpDesk</w:t>
      </w:r>
      <w:r>
        <w:t>u. Požadavek na oprávnění do konkrétní agendy (spisov</w:t>
      </w:r>
      <w:r w:rsidR="00420C79">
        <w:t>á</w:t>
      </w:r>
      <w:r>
        <w:t xml:space="preserve"> služba, ekonomika, specifická oprávnění)</w:t>
      </w:r>
      <w:r w:rsidR="00420C79">
        <w:t xml:space="preserve"> v ideálním případě zadává nadřízený zaměstnance. </w:t>
      </w:r>
      <w:r>
        <w:t xml:space="preserve">   </w:t>
      </w:r>
    </w:p>
    <w:p w14:paraId="534BE794" w14:textId="47A467A4" w:rsidR="00420C79" w:rsidRPr="00897BA2" w:rsidRDefault="00E36B2F" w:rsidP="00D05E26">
      <w:pPr>
        <w:pStyle w:val="Nadpis3"/>
      </w:pPr>
      <w:r w:rsidRPr="00897BA2">
        <w:t>Ověřování uživatele</w:t>
      </w:r>
    </w:p>
    <w:p w14:paraId="534BE795" w14:textId="61441E51" w:rsidR="00E36B2F" w:rsidRDefault="00E36B2F" w:rsidP="00D05E26">
      <w:r>
        <w:t xml:space="preserve">Ověření uživatele pro přístup do IS nebo aplikace probíhá formou tzv. autentizace a autorizace. V případě tzv. </w:t>
      </w:r>
      <w:r w:rsidR="00CF246C">
        <w:t>W</w:t>
      </w:r>
      <w:r>
        <w:t xml:space="preserve">indows autentizace se jedná o ověření uživatele proti jeho doménovému účtu. </w:t>
      </w:r>
      <w:r w:rsidR="009B10FD">
        <w:t>Některé IS (např. GINIS, ATTIS) stačí spustit, ověření uživatele probíhá na pozadí</w:t>
      </w:r>
      <w:r w:rsidR="00CF246C">
        <w:t>.</w:t>
      </w:r>
      <w:r w:rsidR="009B10FD">
        <w:t xml:space="preserve"> </w:t>
      </w:r>
      <w:r w:rsidR="00CF246C">
        <w:t>V</w:t>
      </w:r>
      <w:r w:rsidR="009B10FD">
        <w:t> případě dalších IS a ap</w:t>
      </w:r>
      <w:r w:rsidR="00A93273">
        <w:t>l</w:t>
      </w:r>
      <w:r w:rsidR="009B10FD">
        <w:t>ikací je nutné doménové jméno vypsat</w:t>
      </w:r>
      <w:r w:rsidR="00A93273">
        <w:t>. Do řady specifických agend (aplikací) je přístup řešen pomocí jedinečného účtu založeného v databázi (např. INISOFT, ELEGIS, ZORRO)</w:t>
      </w:r>
      <w:r w:rsidR="00980B0B">
        <w:t>, kde je nutné přihlašovací údaje vyplnit</w:t>
      </w:r>
      <w:r w:rsidR="00A93273">
        <w:t>.</w:t>
      </w:r>
      <w:r w:rsidR="00CF246C">
        <w:t xml:space="preserve"> Současně přihlašovací údaje nepodléhají doménové bezpečnostní politice, tj. heslo je stále platné a přístupové údaje spravuje konkrétní správce.</w:t>
      </w:r>
      <w:r w:rsidR="00A93273">
        <w:t xml:space="preserve">  </w:t>
      </w:r>
      <w:r w:rsidR="009B10FD">
        <w:t xml:space="preserve"> </w:t>
      </w:r>
    </w:p>
    <w:p w14:paraId="534BE797" w14:textId="4C473B31" w:rsidR="000041C6" w:rsidRPr="00897BA2" w:rsidRDefault="00CF246C" w:rsidP="00D05E26">
      <w:pPr>
        <w:pStyle w:val="Nadpis3"/>
      </w:pPr>
      <w:r w:rsidRPr="00897BA2">
        <w:t>Kompetence pracovníků informatiky</w:t>
      </w:r>
    </w:p>
    <w:p w14:paraId="534BE798" w14:textId="3DE742BD" w:rsidR="00CF246C" w:rsidRDefault="00CF246C" w:rsidP="00D05E26">
      <w:r>
        <w:t>O</w:t>
      </w:r>
      <w:r w:rsidR="002B6F0F">
        <w:t>I</w:t>
      </w:r>
      <w:r>
        <w:t>, resp. konkrétní správce IS nebo aplikace odpovídá za dostupnost systému, aktivní přístupové údaje a patřičný rozsah přístupových oprávnění uživatele. Tím je myšleno rozsah modulů a jejich vhodná parametrizace (na základě požadavku nebo specifické náplně funkčního místa). OI dále odpovídá za zálohování IS a pořizovaných</w:t>
      </w:r>
      <w:r w:rsidR="003C6AB0">
        <w:t xml:space="preserve"> (vzniklých)</w:t>
      </w:r>
      <w:r>
        <w:t xml:space="preserve"> dat. </w:t>
      </w:r>
      <w:r w:rsidR="003C6AB0">
        <w:t>OI vytvář</w:t>
      </w:r>
      <w:r w:rsidR="00766A4F">
        <w:t>í</w:t>
      </w:r>
      <w:r w:rsidR="003C6AB0">
        <w:t xml:space="preserve"> a navrhuje koncepci IS takovým způsobem, aby byla v souladu s legislativou a plnila požadavky odvětvových odborů. Odvětvové odbory se mohou na OI obracet s požadavky na změnu, rozšíření nebo pořízení konkrétního řešení a OI navrhne způsob, jak daný požadavek zakomponovat do již existují</w:t>
      </w:r>
      <w:r w:rsidR="00825647">
        <w:t>cí</w:t>
      </w:r>
      <w:r w:rsidR="003C6AB0">
        <w:t xml:space="preserve"> architektury jednotlivých IS a řešení.</w:t>
      </w:r>
      <w:r>
        <w:t xml:space="preserve"> </w:t>
      </w:r>
    </w:p>
    <w:p w14:paraId="534BE799" w14:textId="77777777" w:rsidR="00CF246C" w:rsidRDefault="00CF246C" w:rsidP="00D05E26"/>
    <w:p w14:paraId="534BE79A" w14:textId="6BF80FCB" w:rsidR="00415499" w:rsidRPr="0097296D" w:rsidRDefault="00897BA2" w:rsidP="00D05E26">
      <w:r>
        <w:rPr>
          <w:b/>
        </w:rPr>
        <w:t>5.</w:t>
      </w:r>
      <w:r w:rsidR="00B23DD1">
        <w:rPr>
          <w:b/>
        </w:rPr>
        <w:t>2</w:t>
      </w:r>
      <w:r>
        <w:rPr>
          <w:b/>
        </w:rPr>
        <w:t>.3</w:t>
      </w:r>
      <w:r w:rsidR="00B23DD1">
        <w:rPr>
          <w:b/>
        </w:rPr>
        <w:tab/>
      </w:r>
      <w:r w:rsidR="00415499" w:rsidRPr="00D05E26">
        <w:rPr>
          <w:b/>
        </w:rPr>
        <w:t>Metodic</w:t>
      </w:r>
      <w:r w:rsidR="00971DAB">
        <w:rPr>
          <w:b/>
        </w:rPr>
        <w:t>k</w:t>
      </w:r>
      <w:r w:rsidR="00415499" w:rsidRPr="00D05E26">
        <w:rPr>
          <w:b/>
        </w:rPr>
        <w:t>á podpora</w:t>
      </w:r>
    </w:p>
    <w:p w14:paraId="4453A2AE" w14:textId="48311BCB" w:rsidR="00825647" w:rsidRPr="00A83763" w:rsidRDefault="00825647" w:rsidP="00D05E26">
      <w:r w:rsidRPr="00D05E26">
        <w:t>Požadavky na metodickou podporu vyhodnocují metodici jednotlivých odborných oblastí (např. metodickou podporu v oblasti spisové služby poskytují pracovníci OKŘ, podporu v oblasti ekonomiky pracovníci OE). Pracovníci OI řeší metodickou podporu IS jen rámcově, v žádném případě nejsou oprávnění a kompetentní po odborné stránce určovat, co je vhodným metodickým postupem.“</w:t>
      </w:r>
    </w:p>
    <w:p w14:paraId="534BE79C" w14:textId="77777777" w:rsidR="00415499" w:rsidRDefault="00415499" w:rsidP="00D05E26"/>
    <w:p w14:paraId="534BE79D" w14:textId="3852C98E" w:rsidR="00AF6E75" w:rsidRPr="00C65A0D" w:rsidRDefault="00B23DD1" w:rsidP="00D05E26">
      <w:r>
        <w:rPr>
          <w:b/>
        </w:rPr>
        <w:t>5.2.4</w:t>
      </w:r>
      <w:r>
        <w:rPr>
          <w:b/>
        </w:rPr>
        <w:tab/>
      </w:r>
      <w:r w:rsidR="000041C6" w:rsidRPr="00D05E26">
        <w:rPr>
          <w:b/>
        </w:rPr>
        <w:t>Způsob hlášení požadavků</w:t>
      </w:r>
      <w:r w:rsidR="00E767CB">
        <w:rPr>
          <w:b/>
        </w:rPr>
        <w:t xml:space="preserve"> a </w:t>
      </w:r>
      <w:r w:rsidR="000041C6" w:rsidRPr="00D05E26">
        <w:rPr>
          <w:b/>
        </w:rPr>
        <w:t>poruch</w:t>
      </w:r>
    </w:p>
    <w:p w14:paraId="534BE79F" w14:textId="6173E03E" w:rsidR="00E767CB" w:rsidRDefault="000C5AA7" w:rsidP="00D05E26">
      <w:r w:rsidRPr="000C5AA7">
        <w:t>Požadavky a hlášení poruch se provádí výhradně přes HelpDesk. V</w:t>
      </w:r>
      <w:r w:rsidR="00766A4F">
        <w:t>ýji</w:t>
      </w:r>
      <w:r w:rsidRPr="000C5AA7">
        <w:t>mku tvoří požadavky na nedostupnost některého z klíčových IS nebo aplikací, HW nebo sítě. V takovém případě se uživatelé mohou na OI obracet telefonicky.</w:t>
      </w:r>
    </w:p>
    <w:p w14:paraId="22392856" w14:textId="77777777" w:rsidR="0028177E" w:rsidRDefault="0028177E" w:rsidP="00D05E26"/>
    <w:p w14:paraId="534BE7A0" w14:textId="56F04835" w:rsidR="00AF6E75" w:rsidRPr="00C65A0D" w:rsidRDefault="00B23DD1" w:rsidP="00D05E26">
      <w:r>
        <w:rPr>
          <w:b/>
        </w:rPr>
        <w:lastRenderedPageBreak/>
        <w:t>5.2.5</w:t>
      </w:r>
      <w:r>
        <w:rPr>
          <w:b/>
        </w:rPr>
        <w:tab/>
      </w:r>
      <w:r w:rsidR="00E767CB" w:rsidRPr="00D05E26">
        <w:rPr>
          <w:b/>
        </w:rPr>
        <w:t>Reakční doby řešených požadavků</w:t>
      </w:r>
    </w:p>
    <w:p w14:paraId="534BE7A1" w14:textId="05D92320" w:rsidR="00E767CB" w:rsidRDefault="000C5AA7" w:rsidP="00D05E26">
      <w:r>
        <w:t>Výčet re</w:t>
      </w:r>
      <w:r w:rsidR="00766A4F">
        <w:t>a</w:t>
      </w:r>
      <w:r>
        <w:t xml:space="preserve">kčních dob, </w:t>
      </w:r>
      <w:r w:rsidRPr="000C5AA7">
        <w:t>termíny řešení jednotlivých požadavků a další informace o prioritách a</w:t>
      </w:r>
      <w:r w:rsidR="00766A4F">
        <w:t> </w:t>
      </w:r>
      <w:r w:rsidRPr="000C5AA7">
        <w:t xml:space="preserve">způsobu zadávání problémů vymezuje </w:t>
      </w:r>
      <w:r w:rsidRPr="00D05E26">
        <w:rPr>
          <w:i/>
          <w:u w:val="single"/>
        </w:rPr>
        <w:t xml:space="preserve">příloha č. 2 </w:t>
      </w:r>
      <w:r w:rsidR="002B6F0F">
        <w:rPr>
          <w:i/>
          <w:u w:val="single"/>
        </w:rPr>
        <w:t>F</w:t>
      </w:r>
      <w:r w:rsidRPr="00D05E26">
        <w:rPr>
          <w:i/>
          <w:u w:val="single"/>
        </w:rPr>
        <w:t>ungování IT podpory a provoz Helpdesku.</w:t>
      </w:r>
    </w:p>
    <w:p w14:paraId="534BE7A2" w14:textId="77777777" w:rsidR="00AF6E75" w:rsidRDefault="00AF6E75" w:rsidP="00D05E26"/>
    <w:p w14:paraId="534BE7A3" w14:textId="77777777" w:rsidR="00B60709" w:rsidRDefault="00422952">
      <w:pPr>
        <w:pStyle w:val="INANadpis1"/>
      </w:pPr>
      <w:bookmarkStart w:id="109" w:name="_Toc504720884"/>
      <w:r>
        <w:t>Ustanovení přechodná a závěrečná</w:t>
      </w:r>
      <w:bookmarkEnd w:id="105"/>
      <w:bookmarkEnd w:id="106"/>
      <w:bookmarkEnd w:id="109"/>
    </w:p>
    <w:p w14:paraId="534BE7A4" w14:textId="70B34B13" w:rsidR="00B60709" w:rsidRDefault="003329D9">
      <w:pPr>
        <w:pStyle w:val="INAtext"/>
      </w:pPr>
      <w:r>
        <w:t>Deváté</w:t>
      </w:r>
      <w:r w:rsidR="00422952">
        <w:t xml:space="preserve"> vydání této směrnice 11/INA-KrÚ nahrazuje </w:t>
      </w:r>
      <w:r>
        <w:t>osmé</w:t>
      </w:r>
      <w:r w:rsidR="00422952">
        <w:t xml:space="preserve"> vydání směrnice 11/INA-KrÚ účinné od 01.01.201</w:t>
      </w:r>
      <w:r>
        <w:t>7</w:t>
      </w:r>
      <w:r w:rsidR="00422952">
        <w:t xml:space="preserve"> do 31. 1. 201</w:t>
      </w:r>
      <w:r w:rsidR="00597F74">
        <w:t>8</w:t>
      </w:r>
      <w:r w:rsidR="00422952">
        <w:t xml:space="preserve">. </w:t>
      </w:r>
    </w:p>
    <w:p w14:paraId="534BE7A5" w14:textId="77777777" w:rsidR="00B60709" w:rsidRDefault="00422952">
      <w:pPr>
        <w:pStyle w:val="INANadpis1"/>
      </w:pPr>
      <w:bookmarkStart w:id="110" w:name="_Toc308706727"/>
      <w:bookmarkStart w:id="111" w:name="_Toc308706728"/>
      <w:bookmarkStart w:id="112" w:name="_Toc308706729"/>
      <w:bookmarkStart w:id="113" w:name="_Toc308706730"/>
      <w:bookmarkStart w:id="114" w:name="_Toc308706731"/>
      <w:bookmarkStart w:id="115" w:name="_Toc308706732"/>
      <w:bookmarkStart w:id="116" w:name="_Toc308706733"/>
      <w:bookmarkStart w:id="117" w:name="_Toc504720885"/>
      <w:bookmarkEnd w:id="110"/>
      <w:bookmarkEnd w:id="111"/>
      <w:bookmarkEnd w:id="112"/>
      <w:bookmarkEnd w:id="113"/>
      <w:bookmarkEnd w:id="114"/>
      <w:bookmarkEnd w:id="115"/>
      <w:bookmarkEnd w:id="116"/>
      <w:r>
        <w:t>PŘÍLOHY</w:t>
      </w:r>
      <w:bookmarkEnd w:id="117"/>
    </w:p>
    <w:p w14:paraId="534BE7A6" w14:textId="3F22F406" w:rsidR="00B60709" w:rsidRDefault="00422952" w:rsidP="00D05E26">
      <w:pPr>
        <w:pStyle w:val="INAseznamploh"/>
        <w:spacing w:after="240"/>
      </w:pPr>
      <w:r>
        <w:t>Příloha č. 1 formulář „Souhlas  k přístupu do systému Správce dokumentů JMK (DMS) provozovaného Jihomoravským krajem a prohlášení o zachování mlčenlivosti o osobních údajích v něm obsažených“</w:t>
      </w:r>
    </w:p>
    <w:p w14:paraId="42A7276A" w14:textId="04237778" w:rsidR="0028177E" w:rsidRDefault="003329D9" w:rsidP="00F7650F">
      <w:pPr>
        <w:pStyle w:val="INAseznamploh"/>
        <w:spacing w:after="240"/>
      </w:pPr>
      <w:r>
        <w:t>Příloha č. 2 fungování IT podpory a provoz HelpDesku</w:t>
      </w:r>
      <w:bookmarkStart w:id="118" w:name="_GoBack"/>
      <w:bookmarkEnd w:id="118"/>
      <w:r w:rsidR="0028177E">
        <w:t xml:space="preserve"> </w:t>
      </w:r>
    </w:p>
    <w:sectPr w:rsidR="0028177E" w:rsidSect="00D05E26">
      <w:type w:val="continuous"/>
      <w:pgSz w:w="11906" w:h="16838"/>
      <w:pgMar w:top="1135"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57F70" w14:textId="77777777" w:rsidR="00E709FE" w:rsidRDefault="00E709FE">
      <w:r>
        <w:separator/>
      </w:r>
    </w:p>
  </w:endnote>
  <w:endnote w:type="continuationSeparator" w:id="0">
    <w:p w14:paraId="2EF1C840" w14:textId="77777777" w:rsidR="00E709FE" w:rsidRDefault="00E709FE">
      <w:r>
        <w:continuationSeparator/>
      </w:r>
    </w:p>
  </w:endnote>
  <w:endnote w:type="continuationNotice" w:id="1">
    <w:p w14:paraId="56A190E5" w14:textId="77777777" w:rsidR="00E709FE" w:rsidRDefault="00E70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FEDB9" w14:textId="77777777" w:rsidR="00E709FE" w:rsidRDefault="00E709FE">
      <w:r>
        <w:separator/>
      </w:r>
    </w:p>
  </w:footnote>
  <w:footnote w:type="continuationSeparator" w:id="0">
    <w:p w14:paraId="654EE755" w14:textId="77777777" w:rsidR="00E709FE" w:rsidRDefault="00E709FE">
      <w:r>
        <w:continuationSeparator/>
      </w:r>
    </w:p>
  </w:footnote>
  <w:footnote w:type="continuationNotice" w:id="1">
    <w:p w14:paraId="6943C751" w14:textId="77777777" w:rsidR="00E709FE" w:rsidRDefault="00E709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9pt" o:bullet="t">
        <v:imagedata r:id="rId1" o:title="bullet1"/>
      </v:shape>
    </w:pict>
  </w:numPicBullet>
  <w:numPicBullet w:numPicBulletId="1">
    <w:pict>
      <v:shape id="_x0000_i1027" type="#_x0000_t75" style="width:3pt;height:9pt" o:bullet="t">
        <v:imagedata r:id="rId2" o:title="bullet3"/>
      </v:shape>
    </w:pict>
  </w:numPicBullet>
  <w:abstractNum w:abstractNumId="0" w15:restartNumberingAfterBreak="0">
    <w:nsid w:val="FFFFFF7C"/>
    <w:multiLevelType w:val="singleLevel"/>
    <w:tmpl w:val="EE0CEA4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B6661CAA"/>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784A7EC"/>
    <w:lvl w:ilvl="0">
      <w:start w:val="1"/>
      <w:numFmt w:val="decimal"/>
      <w:pStyle w:val="slovanseznam3"/>
      <w:lvlText w:val="%1."/>
      <w:lvlJc w:val="left"/>
      <w:pPr>
        <w:tabs>
          <w:tab w:val="num" w:pos="926"/>
        </w:tabs>
        <w:ind w:left="926" w:hanging="360"/>
      </w:pPr>
    </w:lvl>
  </w:abstractNum>
  <w:abstractNum w:abstractNumId="3" w15:restartNumberingAfterBreak="0">
    <w:nsid w:val="FFFFFF80"/>
    <w:multiLevelType w:val="singleLevel"/>
    <w:tmpl w:val="D076D6B8"/>
    <w:lvl w:ilvl="0">
      <w:start w:val="1"/>
      <w:numFmt w:val="bullet"/>
      <w:pStyle w:val="Seznamsodrkami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C440EF2"/>
    <w:lvl w:ilvl="0">
      <w:start w:val="1"/>
      <w:numFmt w:val="bullet"/>
      <w:pStyle w:val="Seznamsodrkami4"/>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66B6F2B6"/>
    <w:lvl w:ilvl="0">
      <w:start w:val="1"/>
      <w:numFmt w:val="decimal"/>
      <w:pStyle w:val="slovanseznam"/>
      <w:lvlText w:val="%1."/>
      <w:lvlJc w:val="left"/>
      <w:pPr>
        <w:tabs>
          <w:tab w:val="num" w:pos="360"/>
        </w:tabs>
        <w:ind w:left="360" w:hanging="360"/>
      </w:pPr>
    </w:lvl>
  </w:abstractNum>
  <w:abstractNum w:abstractNumId="6" w15:restartNumberingAfterBreak="0">
    <w:nsid w:val="FFFFFF89"/>
    <w:multiLevelType w:val="singleLevel"/>
    <w:tmpl w:val="207ED30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F160A3"/>
    <w:multiLevelType w:val="hybridMultilevel"/>
    <w:tmpl w:val="6C9C0C9C"/>
    <w:lvl w:ilvl="0" w:tplc="4AF654E6">
      <w:numFmt w:val="bullet"/>
      <w:lvlText w:val="-"/>
      <w:lvlJc w:val="left"/>
      <w:pPr>
        <w:ind w:left="720" w:hanging="360"/>
      </w:pPr>
      <w:rPr>
        <w:rFonts w:ascii="Calibri" w:eastAsia="Times New Roman" w:hAnsi="Calibri"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D3127A"/>
    <w:multiLevelType w:val="hybridMultilevel"/>
    <w:tmpl w:val="616CC430"/>
    <w:lvl w:ilvl="0" w:tplc="FCB096D4">
      <w:start w:val="1"/>
      <w:numFmt w:val="bullet"/>
      <w:pStyle w:val="odrky1"/>
      <w:lvlText w:val="­"/>
      <w:lvlJc w:val="left"/>
      <w:pPr>
        <w:tabs>
          <w:tab w:val="num" w:pos="1068"/>
        </w:tabs>
        <w:ind w:left="1068" w:hanging="360"/>
      </w:pPr>
      <w:rPr>
        <w:rFonts w:ascii="Times New Roman" w:hAnsi="Times New Roman" w:hint="default"/>
      </w:rPr>
    </w:lvl>
    <w:lvl w:ilvl="1" w:tplc="E8128418" w:tentative="1">
      <w:start w:val="1"/>
      <w:numFmt w:val="bullet"/>
      <w:lvlText w:val="o"/>
      <w:lvlJc w:val="left"/>
      <w:pPr>
        <w:tabs>
          <w:tab w:val="num" w:pos="1788"/>
        </w:tabs>
        <w:ind w:left="1788" w:hanging="360"/>
      </w:pPr>
      <w:rPr>
        <w:rFonts w:ascii="Courier New" w:hAnsi="Courier New" w:cs="Courier New" w:hint="default"/>
      </w:rPr>
    </w:lvl>
    <w:lvl w:ilvl="2" w:tplc="1B0CDEA2" w:tentative="1">
      <w:start w:val="1"/>
      <w:numFmt w:val="bullet"/>
      <w:lvlText w:val=""/>
      <w:lvlJc w:val="left"/>
      <w:pPr>
        <w:tabs>
          <w:tab w:val="num" w:pos="2508"/>
        </w:tabs>
        <w:ind w:left="2508" w:hanging="360"/>
      </w:pPr>
      <w:rPr>
        <w:rFonts w:ascii="Wingdings" w:hAnsi="Wingdings" w:hint="default"/>
      </w:rPr>
    </w:lvl>
    <w:lvl w:ilvl="3" w:tplc="7B48E6B2" w:tentative="1">
      <w:start w:val="1"/>
      <w:numFmt w:val="bullet"/>
      <w:lvlText w:val=""/>
      <w:lvlJc w:val="left"/>
      <w:pPr>
        <w:tabs>
          <w:tab w:val="num" w:pos="3228"/>
        </w:tabs>
        <w:ind w:left="3228" w:hanging="360"/>
      </w:pPr>
      <w:rPr>
        <w:rFonts w:ascii="Symbol" w:hAnsi="Symbol" w:hint="default"/>
      </w:rPr>
    </w:lvl>
    <w:lvl w:ilvl="4" w:tplc="E4D422AC" w:tentative="1">
      <w:start w:val="1"/>
      <w:numFmt w:val="bullet"/>
      <w:lvlText w:val="o"/>
      <w:lvlJc w:val="left"/>
      <w:pPr>
        <w:tabs>
          <w:tab w:val="num" w:pos="3948"/>
        </w:tabs>
        <w:ind w:left="3948" w:hanging="360"/>
      </w:pPr>
      <w:rPr>
        <w:rFonts w:ascii="Courier New" w:hAnsi="Courier New" w:cs="Courier New" w:hint="default"/>
      </w:rPr>
    </w:lvl>
    <w:lvl w:ilvl="5" w:tplc="8DF46720" w:tentative="1">
      <w:start w:val="1"/>
      <w:numFmt w:val="bullet"/>
      <w:lvlText w:val=""/>
      <w:lvlJc w:val="left"/>
      <w:pPr>
        <w:tabs>
          <w:tab w:val="num" w:pos="4668"/>
        </w:tabs>
        <w:ind w:left="4668" w:hanging="360"/>
      </w:pPr>
      <w:rPr>
        <w:rFonts w:ascii="Wingdings" w:hAnsi="Wingdings" w:hint="default"/>
      </w:rPr>
    </w:lvl>
    <w:lvl w:ilvl="6" w:tplc="C5969944" w:tentative="1">
      <w:start w:val="1"/>
      <w:numFmt w:val="bullet"/>
      <w:lvlText w:val=""/>
      <w:lvlJc w:val="left"/>
      <w:pPr>
        <w:tabs>
          <w:tab w:val="num" w:pos="5388"/>
        </w:tabs>
        <w:ind w:left="5388" w:hanging="360"/>
      </w:pPr>
      <w:rPr>
        <w:rFonts w:ascii="Symbol" w:hAnsi="Symbol" w:hint="default"/>
      </w:rPr>
    </w:lvl>
    <w:lvl w:ilvl="7" w:tplc="4260A886" w:tentative="1">
      <w:start w:val="1"/>
      <w:numFmt w:val="bullet"/>
      <w:lvlText w:val="o"/>
      <w:lvlJc w:val="left"/>
      <w:pPr>
        <w:tabs>
          <w:tab w:val="num" w:pos="6108"/>
        </w:tabs>
        <w:ind w:left="6108" w:hanging="360"/>
      </w:pPr>
      <w:rPr>
        <w:rFonts w:ascii="Courier New" w:hAnsi="Courier New" w:cs="Courier New" w:hint="default"/>
      </w:rPr>
    </w:lvl>
    <w:lvl w:ilvl="8" w:tplc="896ED424"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4EB41FE"/>
    <w:multiLevelType w:val="hybridMultilevel"/>
    <w:tmpl w:val="9D88F8CE"/>
    <w:lvl w:ilvl="0" w:tplc="A7DC353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DE0D31"/>
    <w:multiLevelType w:val="hybridMultilevel"/>
    <w:tmpl w:val="C6789416"/>
    <w:lvl w:ilvl="0" w:tplc="2250D8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3A7C24"/>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D7704CD"/>
    <w:multiLevelType w:val="hybridMultilevel"/>
    <w:tmpl w:val="CAB03F1C"/>
    <w:lvl w:ilvl="0" w:tplc="CDF0FE2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3440DAB"/>
    <w:multiLevelType w:val="multilevel"/>
    <w:tmpl w:val="4D68F130"/>
    <w:lvl w:ilvl="0">
      <w:start w:val="1"/>
      <w:numFmt w:val="bullet"/>
      <w:pStyle w:val="Seznamsodrkami"/>
      <w:lvlText w:val="-"/>
      <w:lvlJc w:val="left"/>
      <w:pPr>
        <w:tabs>
          <w:tab w:val="num" w:pos="360"/>
        </w:tabs>
        <w:ind w:left="360" w:hanging="360"/>
      </w:pPr>
      <w:rPr>
        <w:rFonts w:ascii="Times New Roman" w:hAnsi="Times New Roman" w:cs="Times New Roman" w:hint="default"/>
      </w:rPr>
    </w:lvl>
    <w:lvl w:ilvl="1">
      <w:start w:val="1"/>
      <w:numFmt w:val="bullet"/>
      <w:pStyle w:val="Seznamsodrkami2"/>
      <w:lvlText w:val="-"/>
      <w:lvlJc w:val="left"/>
      <w:pPr>
        <w:tabs>
          <w:tab w:val="num" w:pos="720"/>
        </w:tabs>
        <w:ind w:left="720" w:hanging="360"/>
      </w:pPr>
      <w:rPr>
        <w:rFonts w:ascii="Times New Roman" w:hAnsi="Times New Roman" w:cs="Times New Roman" w:hint="default"/>
      </w:rPr>
    </w:lvl>
    <w:lvl w:ilvl="2">
      <w:start w:val="1"/>
      <w:numFmt w:val="bullet"/>
      <w:pStyle w:val="Seznamsodrkami3"/>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9A2483E"/>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F683C74"/>
    <w:multiLevelType w:val="hybridMultilevel"/>
    <w:tmpl w:val="BB427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960C4E"/>
    <w:multiLevelType w:val="hybridMultilevel"/>
    <w:tmpl w:val="92846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6771F9"/>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29A3567"/>
    <w:multiLevelType w:val="multilevel"/>
    <w:tmpl w:val="7924DC64"/>
    <w:lvl w:ilvl="0">
      <w:start w:val="1"/>
      <w:numFmt w:val="decimal"/>
      <w:pStyle w:val="INA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15:restartNumberingAfterBreak="0">
    <w:nsid w:val="57617502"/>
    <w:multiLevelType w:val="hybridMultilevel"/>
    <w:tmpl w:val="4A60A210"/>
    <w:lvl w:ilvl="0" w:tplc="197296E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0025BC"/>
    <w:multiLevelType w:val="hybridMultilevel"/>
    <w:tmpl w:val="981E297A"/>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75D111AF"/>
    <w:multiLevelType w:val="hybridMultilevel"/>
    <w:tmpl w:val="57A265F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79F90B56"/>
    <w:multiLevelType w:val="hybridMultilevel"/>
    <w:tmpl w:val="1C30BD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8C67DC"/>
    <w:multiLevelType w:val="hybridMultilevel"/>
    <w:tmpl w:val="7400BF46"/>
    <w:lvl w:ilvl="0" w:tplc="1048010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5"/>
  </w:num>
  <w:num w:numId="4">
    <w:abstractNumId w:val="2"/>
  </w:num>
  <w:num w:numId="5">
    <w:abstractNumId w:val="1"/>
  </w:num>
  <w:num w:numId="6">
    <w:abstractNumId w:val="0"/>
  </w:num>
  <w:num w:numId="7">
    <w:abstractNumId w:val="14"/>
  </w:num>
  <w:num w:numId="8">
    <w:abstractNumId w:val="18"/>
  </w:num>
  <w:num w:numId="9">
    <w:abstractNumId w:val="8"/>
  </w:num>
  <w:num w:numId="10">
    <w:abstractNumId w:val="13"/>
  </w:num>
  <w:num w:numId="11">
    <w:abstractNumId w:val="4"/>
  </w:num>
  <w:num w:numId="12">
    <w:abstractNumId w:val="3"/>
  </w:num>
  <w:num w:numId="13">
    <w:abstractNumId w:val="22"/>
  </w:num>
  <w:num w:numId="14">
    <w:abstractNumId w:val="20"/>
  </w:num>
  <w:num w:numId="15">
    <w:abstractNumId w:val="6"/>
  </w:num>
  <w:num w:numId="16">
    <w:abstractNumId w:val="13"/>
  </w:num>
  <w:num w:numId="17">
    <w:abstractNumId w:val="23"/>
  </w:num>
  <w:num w:numId="18">
    <w:abstractNumId w:val="19"/>
  </w:num>
  <w:num w:numId="19">
    <w:abstractNumId w:val="15"/>
  </w:num>
  <w:num w:numId="20">
    <w:abstractNumId w:val="13"/>
  </w:num>
  <w:num w:numId="21">
    <w:abstractNumId w:val="18"/>
  </w:num>
  <w:num w:numId="22">
    <w:abstractNumId w:val="9"/>
  </w:num>
  <w:num w:numId="23">
    <w:abstractNumId w:val="1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num>
  <w:num w:numId="27">
    <w:abstractNumId w:val="13"/>
  </w:num>
  <w:num w:numId="28">
    <w:abstractNumId w:val="18"/>
  </w:num>
  <w:num w:numId="29">
    <w:abstractNumId w:val="10"/>
  </w:num>
  <w:num w:numId="30">
    <w:abstractNumId w:val="12"/>
  </w:num>
  <w:num w:numId="31">
    <w:abstractNumId w:val="7"/>
  </w:num>
  <w:num w:numId="32">
    <w:abstractNumId w:val="18"/>
  </w:num>
  <w:num w:numId="33">
    <w:abstractNumId w:val="16"/>
  </w:num>
  <w:num w:numId="3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709"/>
    <w:rsid w:val="000041C6"/>
    <w:rsid w:val="000060D0"/>
    <w:rsid w:val="00060739"/>
    <w:rsid w:val="000C5AA7"/>
    <w:rsid w:val="000D66C7"/>
    <w:rsid w:val="000E0B35"/>
    <w:rsid w:val="001E7B91"/>
    <w:rsid w:val="002070F2"/>
    <w:rsid w:val="002307B5"/>
    <w:rsid w:val="0024629C"/>
    <w:rsid w:val="00265F78"/>
    <w:rsid w:val="0028177E"/>
    <w:rsid w:val="00296565"/>
    <w:rsid w:val="002A2C8F"/>
    <w:rsid w:val="002B6F0F"/>
    <w:rsid w:val="002F5D87"/>
    <w:rsid w:val="003102BF"/>
    <w:rsid w:val="00316BA4"/>
    <w:rsid w:val="00321D68"/>
    <w:rsid w:val="003329D9"/>
    <w:rsid w:val="0037540A"/>
    <w:rsid w:val="003C6AB0"/>
    <w:rsid w:val="003D3EDD"/>
    <w:rsid w:val="00415499"/>
    <w:rsid w:val="00420C79"/>
    <w:rsid w:val="00422952"/>
    <w:rsid w:val="0044141C"/>
    <w:rsid w:val="004605C4"/>
    <w:rsid w:val="004A1892"/>
    <w:rsid w:val="004C7AE7"/>
    <w:rsid w:val="004F1F54"/>
    <w:rsid w:val="005565B0"/>
    <w:rsid w:val="00592EAD"/>
    <w:rsid w:val="00597EC1"/>
    <w:rsid w:val="00597F74"/>
    <w:rsid w:val="005B6722"/>
    <w:rsid w:val="005E40B0"/>
    <w:rsid w:val="005F1FF2"/>
    <w:rsid w:val="00614D86"/>
    <w:rsid w:val="006C200C"/>
    <w:rsid w:val="006E1939"/>
    <w:rsid w:val="00766A4F"/>
    <w:rsid w:val="0077270E"/>
    <w:rsid w:val="007A4F2D"/>
    <w:rsid w:val="007E76A1"/>
    <w:rsid w:val="00823D0B"/>
    <w:rsid w:val="00825647"/>
    <w:rsid w:val="0085585D"/>
    <w:rsid w:val="00860C14"/>
    <w:rsid w:val="00897BA2"/>
    <w:rsid w:val="008A10CF"/>
    <w:rsid w:val="008A7841"/>
    <w:rsid w:val="008F0CF5"/>
    <w:rsid w:val="009170BE"/>
    <w:rsid w:val="00945113"/>
    <w:rsid w:val="00971DAB"/>
    <w:rsid w:val="0097296D"/>
    <w:rsid w:val="00980B0B"/>
    <w:rsid w:val="009B10FD"/>
    <w:rsid w:val="009D0B62"/>
    <w:rsid w:val="00A00841"/>
    <w:rsid w:val="00A62E4E"/>
    <w:rsid w:val="00A83763"/>
    <w:rsid w:val="00A848CD"/>
    <w:rsid w:val="00A850FE"/>
    <w:rsid w:val="00A93273"/>
    <w:rsid w:val="00AC6BDA"/>
    <w:rsid w:val="00AC6C1E"/>
    <w:rsid w:val="00AF32B9"/>
    <w:rsid w:val="00AF6E75"/>
    <w:rsid w:val="00B23DD1"/>
    <w:rsid w:val="00B43227"/>
    <w:rsid w:val="00B46CD7"/>
    <w:rsid w:val="00B60709"/>
    <w:rsid w:val="00B6320E"/>
    <w:rsid w:val="00BA5850"/>
    <w:rsid w:val="00BD21EF"/>
    <w:rsid w:val="00BF155F"/>
    <w:rsid w:val="00BF2809"/>
    <w:rsid w:val="00C277A5"/>
    <w:rsid w:val="00C65A0D"/>
    <w:rsid w:val="00C84565"/>
    <w:rsid w:val="00CD3DED"/>
    <w:rsid w:val="00CF246C"/>
    <w:rsid w:val="00D05E26"/>
    <w:rsid w:val="00D21C94"/>
    <w:rsid w:val="00D4315E"/>
    <w:rsid w:val="00D8054C"/>
    <w:rsid w:val="00DB6AAC"/>
    <w:rsid w:val="00DC175D"/>
    <w:rsid w:val="00E36B2F"/>
    <w:rsid w:val="00E64E0F"/>
    <w:rsid w:val="00E709FE"/>
    <w:rsid w:val="00E767CB"/>
    <w:rsid w:val="00EA4998"/>
    <w:rsid w:val="00EC3CEA"/>
    <w:rsid w:val="00EC65D5"/>
    <w:rsid w:val="00EE761F"/>
    <w:rsid w:val="00F6147B"/>
    <w:rsid w:val="00F73944"/>
    <w:rsid w:val="00F75A71"/>
    <w:rsid w:val="00F7650F"/>
    <w:rsid w:val="00F84DF8"/>
    <w:rsid w:val="00FC4310"/>
    <w:rsid w:val="00FF5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BE610"/>
  <w15:docId w15:val="{FDC3315B-909E-4ECC-A44A-12FD3BDC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jc w:val="both"/>
    </w:pPr>
    <w:rPr>
      <w:sz w:val="24"/>
      <w:szCs w:val="24"/>
    </w:rPr>
  </w:style>
  <w:style w:type="paragraph" w:styleId="Nadpis1">
    <w:name w:val="heading 1"/>
    <w:basedOn w:val="Normln"/>
    <w:next w:val="Normln"/>
    <w:autoRedefine/>
    <w:qFormat/>
    <w:pPr>
      <w:keepNext/>
      <w:spacing w:before="120" w:after="60"/>
      <w:outlineLvl w:val="0"/>
    </w:pPr>
    <w:rPr>
      <w:b/>
      <w:bCs/>
      <w:caps/>
      <w:kern w:val="32"/>
      <w:sz w:val="32"/>
    </w:rPr>
  </w:style>
  <w:style w:type="paragraph" w:styleId="Nadpis2">
    <w:name w:val="heading 2"/>
    <w:basedOn w:val="Normln"/>
    <w:next w:val="Normln"/>
    <w:autoRedefine/>
    <w:qFormat/>
    <w:pPr>
      <w:keepNext/>
      <w:numPr>
        <w:ilvl w:val="1"/>
        <w:numId w:val="8"/>
      </w:numPr>
      <w:spacing w:before="120" w:after="180"/>
      <w:outlineLvl w:val="1"/>
    </w:pPr>
    <w:rPr>
      <w:b/>
      <w:sz w:val="28"/>
      <w:szCs w:val="28"/>
    </w:rPr>
  </w:style>
  <w:style w:type="paragraph" w:styleId="Nadpis3">
    <w:name w:val="heading 3"/>
    <w:basedOn w:val="Normln"/>
    <w:next w:val="Normln"/>
    <w:autoRedefine/>
    <w:qFormat/>
    <w:rsid w:val="00897BA2"/>
    <w:pPr>
      <w:keepNext/>
      <w:numPr>
        <w:ilvl w:val="2"/>
        <w:numId w:val="8"/>
      </w:numPr>
      <w:overflowPunct w:val="0"/>
      <w:autoSpaceDE w:val="0"/>
      <w:autoSpaceDN w:val="0"/>
      <w:adjustRightInd w:val="0"/>
      <w:spacing w:before="240" w:after="120" w:line="240" w:lineRule="atLeast"/>
      <w:textAlignment w:val="baseline"/>
      <w:outlineLvl w:val="2"/>
    </w:pPr>
    <w:rPr>
      <w:b/>
    </w:rPr>
  </w:style>
  <w:style w:type="paragraph" w:styleId="Nadpis4">
    <w:name w:val="heading 4"/>
    <w:basedOn w:val="Normln"/>
    <w:next w:val="Normln"/>
    <w:autoRedefine/>
    <w:qFormat/>
    <w:pPr>
      <w:keepNext/>
      <w:spacing w:before="180"/>
      <w:outlineLvl w:val="3"/>
    </w:pPr>
    <w:rPr>
      <w:b/>
      <w:bCs/>
    </w:rPr>
  </w:style>
  <w:style w:type="paragraph" w:styleId="Nadpis5">
    <w:name w:val="heading 5"/>
    <w:basedOn w:val="Normln"/>
    <w:next w:val="Normln"/>
    <w:qFormat/>
    <w:pPr>
      <w:numPr>
        <w:ilvl w:val="4"/>
        <w:numId w:val="8"/>
      </w:numPr>
      <w:spacing w:before="240" w:after="60"/>
      <w:outlineLvl w:val="4"/>
    </w:pPr>
    <w:rPr>
      <w:b/>
      <w:bCs/>
      <w:i/>
      <w:iCs/>
      <w:sz w:val="26"/>
      <w:szCs w:val="26"/>
    </w:rPr>
  </w:style>
  <w:style w:type="paragraph" w:styleId="Nadpis6">
    <w:name w:val="heading 6"/>
    <w:basedOn w:val="Normln"/>
    <w:next w:val="Normln"/>
    <w:qFormat/>
    <w:pPr>
      <w:numPr>
        <w:ilvl w:val="5"/>
        <w:numId w:val="8"/>
      </w:numPr>
      <w:spacing w:before="240" w:after="60"/>
      <w:outlineLvl w:val="5"/>
    </w:pPr>
    <w:rPr>
      <w:b/>
      <w:bCs/>
      <w:sz w:val="22"/>
      <w:szCs w:val="22"/>
    </w:rPr>
  </w:style>
  <w:style w:type="paragraph" w:styleId="Nadpis7">
    <w:name w:val="heading 7"/>
    <w:basedOn w:val="Normln"/>
    <w:next w:val="Normln"/>
    <w:qFormat/>
    <w:pPr>
      <w:numPr>
        <w:ilvl w:val="6"/>
        <w:numId w:val="8"/>
      </w:numPr>
      <w:spacing w:before="240" w:after="60"/>
      <w:outlineLvl w:val="6"/>
    </w:pPr>
  </w:style>
  <w:style w:type="paragraph" w:styleId="Nadpis8">
    <w:name w:val="heading 8"/>
    <w:basedOn w:val="Normln"/>
    <w:next w:val="Normln"/>
    <w:qFormat/>
    <w:pPr>
      <w:numPr>
        <w:ilvl w:val="7"/>
        <w:numId w:val="8"/>
      </w:numPr>
      <w:spacing w:before="240" w:after="60"/>
      <w:outlineLvl w:val="7"/>
    </w:pPr>
    <w:rPr>
      <w:i/>
      <w:iCs/>
    </w:rPr>
  </w:style>
  <w:style w:type="paragraph" w:styleId="Nadpis9">
    <w:name w:val="heading 9"/>
    <w:basedOn w:val="Normln"/>
    <w:next w:val="Normln"/>
    <w:qFormat/>
    <w:pPr>
      <w:numPr>
        <w:ilvl w:val="8"/>
        <w:numId w:val="8"/>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overflowPunct w:val="0"/>
      <w:autoSpaceDE w:val="0"/>
      <w:autoSpaceDN w:val="0"/>
      <w:adjustRightInd w:val="0"/>
      <w:spacing w:before="120" w:line="240" w:lineRule="atLeast"/>
      <w:textAlignment w:val="baseline"/>
    </w:pPr>
    <w:rPr>
      <w:szCs w:val="20"/>
    </w:rPr>
  </w:style>
  <w:style w:type="paragraph" w:customStyle="1" w:styleId="odrky1">
    <w:name w:val="odrážky 1"/>
    <w:basedOn w:val="odrky"/>
    <w:autoRedefine/>
    <w:semiHidden/>
    <w:pPr>
      <w:numPr>
        <w:numId w:val="9"/>
      </w:numPr>
    </w:pPr>
  </w:style>
  <w:style w:type="paragraph" w:customStyle="1" w:styleId="odrky">
    <w:name w:val="odrážky"/>
    <w:basedOn w:val="Zkladntext"/>
    <w:autoRedefine/>
    <w:semiHidden/>
    <w:pPr>
      <w:spacing w:before="60" w:line="240" w:lineRule="auto"/>
    </w:pPr>
  </w:style>
  <w:style w:type="paragraph" w:styleId="Zkladntext2">
    <w:name w:val="Body Text 2"/>
    <w:basedOn w:val="Normln"/>
    <w:semiHidden/>
    <w:pPr>
      <w:spacing w:after="120" w:line="480" w:lineRule="auto"/>
    </w:pPr>
  </w:style>
  <w:style w:type="paragraph" w:styleId="Zkladntextodsazen">
    <w:name w:val="Body Text Indent"/>
    <w:basedOn w:val="Normln"/>
    <w:semiHidden/>
    <w:pPr>
      <w:spacing w:before="120" w:line="240" w:lineRule="atLeast"/>
      <w:ind w:firstLine="708"/>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character" w:styleId="Hypertextovodkaz">
    <w:name w:val="Hyperlink"/>
    <w:uiPriority w:val="99"/>
    <w:rPr>
      <w:color w:val="0000FF"/>
      <w:u w:val="single"/>
    </w:rPr>
  </w:style>
  <w:style w:type="paragraph" w:styleId="Zkladntext3">
    <w:name w:val="Body Text 3"/>
    <w:basedOn w:val="Normln"/>
    <w:autoRedefine/>
    <w:semiHidden/>
    <w:rPr>
      <w:b/>
      <w:bCs/>
      <w:iCs/>
    </w:rPr>
  </w:style>
  <w:style w:type="paragraph" w:styleId="Zhlav">
    <w:name w:val="header"/>
    <w:basedOn w:val="Normln"/>
    <w:semiHidden/>
    <w:pPr>
      <w:tabs>
        <w:tab w:val="center" w:pos="4536"/>
        <w:tab w:val="right" w:pos="9072"/>
      </w:tabs>
    </w:pPr>
  </w:style>
  <w:style w:type="paragraph" w:styleId="Textkomente">
    <w:name w:val="annotation text"/>
    <w:basedOn w:val="Normln"/>
    <w:link w:val="TextkomenteChar"/>
    <w:semiHidden/>
    <w:rPr>
      <w:sz w:val="20"/>
      <w:szCs w:val="20"/>
    </w:rPr>
  </w:style>
  <w:style w:type="paragraph" w:styleId="Obsah1">
    <w:name w:val="toc 1"/>
    <w:basedOn w:val="Normln"/>
    <w:next w:val="Normln"/>
    <w:autoRedefine/>
    <w:uiPriority w:val="39"/>
    <w:pPr>
      <w:tabs>
        <w:tab w:val="left" w:pos="350"/>
        <w:tab w:val="right" w:leader="dot" w:pos="8717"/>
      </w:tabs>
      <w:spacing w:before="240" w:after="120"/>
    </w:pPr>
    <w:rPr>
      <w:b/>
      <w:bCs/>
      <w:caps/>
      <w:sz w:val="20"/>
      <w:szCs w:val="22"/>
    </w:rPr>
  </w:style>
  <w:style w:type="paragraph" w:styleId="Obsah2">
    <w:name w:val="toc 2"/>
    <w:basedOn w:val="Normln"/>
    <w:next w:val="Normln"/>
    <w:autoRedefine/>
    <w:uiPriority w:val="39"/>
    <w:pPr>
      <w:tabs>
        <w:tab w:val="left" w:pos="540"/>
        <w:tab w:val="right" w:leader="dot" w:pos="8717"/>
      </w:tabs>
    </w:pPr>
    <w:rPr>
      <w:bCs/>
      <w:sz w:val="20"/>
    </w:rPr>
  </w:style>
  <w:style w:type="paragraph" w:styleId="Obsah3">
    <w:name w:val="toc 3"/>
    <w:basedOn w:val="Normln"/>
    <w:next w:val="Normln"/>
    <w:autoRedefine/>
    <w:semiHidden/>
    <w:pPr>
      <w:tabs>
        <w:tab w:val="left" w:pos="1260"/>
        <w:tab w:val="right" w:pos="9628"/>
      </w:tabs>
      <w:ind w:left="540"/>
    </w:pPr>
    <w:rPr>
      <w:smallCaps/>
      <w:sz w:val="22"/>
      <w:szCs w:val="22"/>
    </w:rPr>
  </w:style>
  <w:style w:type="paragraph" w:styleId="Obsah4">
    <w:name w:val="toc 4"/>
    <w:basedOn w:val="Normln"/>
    <w:next w:val="Normln"/>
    <w:autoRedefine/>
    <w:semiHidden/>
    <w:rPr>
      <w:sz w:val="22"/>
      <w:szCs w:val="22"/>
    </w:rPr>
  </w:style>
  <w:style w:type="paragraph" w:styleId="Obsah5">
    <w:name w:val="toc 5"/>
    <w:basedOn w:val="Normln"/>
    <w:next w:val="Normln"/>
    <w:autoRedefine/>
    <w:semiHidden/>
    <w:rPr>
      <w:sz w:val="22"/>
      <w:szCs w:val="22"/>
    </w:rPr>
  </w:style>
  <w:style w:type="paragraph" w:styleId="Obsah6">
    <w:name w:val="toc 6"/>
    <w:basedOn w:val="Normln"/>
    <w:next w:val="Normln"/>
    <w:autoRedefine/>
    <w:semiHidden/>
    <w:rPr>
      <w:sz w:val="22"/>
      <w:szCs w:val="22"/>
    </w:rPr>
  </w:style>
  <w:style w:type="paragraph" w:styleId="Obsah7">
    <w:name w:val="toc 7"/>
    <w:basedOn w:val="Normln"/>
    <w:next w:val="Normln"/>
    <w:autoRedefine/>
    <w:semiHidden/>
    <w:rPr>
      <w:sz w:val="22"/>
      <w:szCs w:val="22"/>
    </w:rPr>
  </w:style>
  <w:style w:type="paragraph" w:styleId="Obsah8">
    <w:name w:val="toc 8"/>
    <w:basedOn w:val="Normln"/>
    <w:next w:val="Normln"/>
    <w:autoRedefine/>
    <w:semiHidden/>
    <w:rPr>
      <w:sz w:val="22"/>
      <w:szCs w:val="22"/>
    </w:rPr>
  </w:style>
  <w:style w:type="paragraph" w:styleId="Obsah9">
    <w:name w:val="toc 9"/>
    <w:basedOn w:val="Normln"/>
    <w:next w:val="Normln"/>
    <w:autoRedefine/>
    <w:semiHidden/>
    <w:rPr>
      <w:sz w:val="22"/>
      <w:szCs w:val="22"/>
    </w:rPr>
  </w:style>
  <w:style w:type="paragraph" w:customStyle="1" w:styleId="StylPed6bdkovnNejmn12b">
    <w:name w:val="Styl Před:  6 b. Řádkování:  Nejméně 12 b."/>
    <w:basedOn w:val="Normln"/>
    <w:autoRedefine/>
    <w:semiHidden/>
    <w:pPr>
      <w:spacing w:before="120" w:line="240" w:lineRule="atLeast"/>
    </w:pPr>
    <w:rPr>
      <w:szCs w:val="20"/>
    </w:rPr>
  </w:style>
  <w:style w:type="paragraph" w:customStyle="1" w:styleId="StylZkladntextVlevo0cmPedsazen075cm">
    <w:name w:val="Styl Základní text + Vlevo:  0 cm Předsazení:  075 cm"/>
    <w:basedOn w:val="Zkladntext"/>
    <w:autoRedefine/>
    <w:semiHidden/>
    <w:pPr>
      <w:spacing w:before="0"/>
    </w:pPr>
    <w:rPr>
      <w:b/>
    </w:rPr>
  </w:style>
  <w:style w:type="paragraph" w:customStyle="1" w:styleId="odrky2">
    <w:name w:val="odrážky 2"/>
    <w:basedOn w:val="odrky"/>
    <w:autoRedefine/>
    <w:semiHidden/>
    <w:pPr>
      <w:ind w:left="708"/>
    </w:pPr>
  </w:style>
  <w:style w:type="paragraph" w:customStyle="1" w:styleId="seznam">
    <w:name w:val="seznam"/>
    <w:basedOn w:val="odrky"/>
    <w:autoRedefine/>
    <w:semiHidden/>
  </w:style>
  <w:style w:type="paragraph" w:customStyle="1" w:styleId="Stylodstavce">
    <w:name w:val="Styl odstavce"/>
    <w:basedOn w:val="Normln"/>
    <w:semiHidden/>
    <w:rPr>
      <w:rFonts w:ascii="Arial" w:hAnsi="Arial"/>
      <w:sz w:val="22"/>
      <w:szCs w:val="22"/>
    </w:rPr>
  </w:style>
  <w:style w:type="paragraph" w:customStyle="1" w:styleId="Stylodstavce2">
    <w:name w:val="Styl odstavce 2"/>
    <w:basedOn w:val="Normln"/>
    <w:semiHidden/>
    <w:pPr>
      <w:spacing w:after="120"/>
      <w:ind w:left="1260"/>
    </w:pPr>
    <w:rPr>
      <w:rFonts w:ascii="Arial" w:hAnsi="Arial"/>
      <w:sz w:val="22"/>
      <w:szCs w:val="22"/>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Pedmtkomente">
    <w:name w:val="annotation subject"/>
    <w:basedOn w:val="Textkomente"/>
    <w:next w:val="Textkomente"/>
    <w:semiHidden/>
    <w:rPr>
      <w:b/>
      <w:bCs/>
    </w:rPr>
  </w:style>
  <w:style w:type="paragraph" w:customStyle="1" w:styleId="Stylodstavce3">
    <w:name w:val="Styl odstavce 3"/>
    <w:basedOn w:val="Stylodstavce2"/>
    <w:semiHidden/>
    <w:pPr>
      <w:ind w:left="540"/>
    </w:p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customStyle="1" w:styleId="INA10bTunzarovnnnasted">
    <w:name w:val="INA 10 b. Tučné zarovnání na střed"/>
    <w:semiHidden/>
    <w:pPr>
      <w:jc w:val="center"/>
    </w:pPr>
    <w:rPr>
      <w:b/>
      <w:bCs/>
    </w:rPr>
  </w:style>
  <w:style w:type="paragraph" w:customStyle="1" w:styleId="INA12bTunzarovnnnasted">
    <w:name w:val="INA 12 b. Tučné zarovnání na střed"/>
    <w:semiHidden/>
    <w:pPr>
      <w:jc w:val="center"/>
    </w:pPr>
    <w:rPr>
      <w:b/>
      <w:bCs/>
      <w:sz w:val="24"/>
    </w:rPr>
  </w:style>
  <w:style w:type="paragraph" w:customStyle="1" w:styleId="INA10bTunzarovnnnadoleva">
    <w:name w:val="INA 10 b. Tučné zarovnání na doleva"/>
    <w:next w:val="Normln"/>
    <w:semiHidden/>
    <w:rPr>
      <w:b/>
      <w:bCs/>
    </w:rPr>
  </w:style>
  <w:style w:type="paragraph" w:customStyle="1" w:styleId="INA14bTunzarovnnnasted">
    <w:name w:val="INA 14 b. Tučné zarovnání na střed"/>
    <w:semiHidden/>
    <w:pPr>
      <w:jc w:val="center"/>
    </w:pPr>
    <w:rPr>
      <w:b/>
      <w:bCs/>
      <w:sz w:val="28"/>
    </w:rPr>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INA16bTunzarovnnnasted">
    <w:name w:val="INA 16 b. Tučné zarovnání na střed"/>
    <w:semiHidden/>
    <w:pPr>
      <w:jc w:val="center"/>
    </w:pPr>
    <w:rPr>
      <w:b/>
      <w:iCs/>
      <w:sz w:val="32"/>
      <w:szCs w:val="24"/>
    </w:rPr>
  </w:style>
  <w:style w:type="paragraph" w:customStyle="1" w:styleId="INA10bzarovnndoleva">
    <w:name w:val="INA 10 b. zarovnání doleva"/>
    <w:semiHidden/>
  </w:style>
  <w:style w:type="paragraph" w:customStyle="1" w:styleId="INA12bzarovnndoleva">
    <w:name w:val="INA 12 b. zarovnání doleva"/>
    <w:semiHidden/>
    <w:rPr>
      <w:sz w:val="24"/>
    </w:rPr>
  </w:style>
  <w:style w:type="paragraph" w:customStyle="1" w:styleId="INA12bzarovnnnasted">
    <w:name w:val="INA 12 b. zarovnání na střed"/>
    <w:semiHidden/>
    <w:pPr>
      <w:jc w:val="center"/>
    </w:pPr>
    <w:rPr>
      <w:sz w:val="24"/>
    </w:rPr>
  </w:style>
  <w:style w:type="paragraph" w:styleId="Seznamsodrkami">
    <w:name w:val="List Bullet"/>
    <w:basedOn w:val="Normln"/>
    <w:pPr>
      <w:numPr>
        <w:numId w:val="10"/>
      </w:numPr>
    </w:pPr>
  </w:style>
  <w:style w:type="character" w:customStyle="1" w:styleId="INAKurzva">
    <w:name w:val="INA Kurzíva"/>
    <w:semiHidden/>
    <w:rPr>
      <w:i/>
      <w:iCs/>
    </w:rPr>
  </w:style>
  <w:style w:type="paragraph" w:styleId="slovanseznam2">
    <w:name w:val="List Number 2"/>
    <w:basedOn w:val="Normln"/>
    <w:semiHidden/>
  </w:style>
  <w:style w:type="character" w:customStyle="1" w:styleId="INATunPodtren">
    <w:name w:val="INA Tučné Podtržení"/>
    <w:semiHidden/>
    <w:rPr>
      <w:b/>
      <w:bCs/>
      <w:u w:val="single"/>
    </w:rPr>
  </w:style>
  <w:style w:type="numbering" w:styleId="111111">
    <w:name w:val="Outline List 2"/>
    <w:basedOn w:val="Bezseznamu"/>
    <w:semiHidden/>
    <w:pPr>
      <w:numPr>
        <w:numId w:val="1"/>
      </w:numPr>
    </w:pPr>
  </w:style>
  <w:style w:type="paragraph" w:styleId="Seznamsodrkami2">
    <w:name w:val="List Bullet 2"/>
    <w:basedOn w:val="Normln"/>
    <w:pPr>
      <w:numPr>
        <w:ilvl w:val="1"/>
        <w:numId w:val="10"/>
      </w:numPr>
    </w:pPr>
  </w:style>
  <w:style w:type="numbering" w:styleId="1ai">
    <w:name w:val="Outline List 1"/>
    <w:basedOn w:val="Bezseznamu"/>
    <w:semiHidden/>
    <w:pPr>
      <w:numPr>
        <w:numId w:val="2"/>
      </w:numPr>
    </w:pPr>
  </w:style>
  <w:style w:type="paragraph" w:styleId="AdresaHTML">
    <w:name w:val="HTML Address"/>
    <w:basedOn w:val="Normln"/>
    <w:semiHidden/>
    <w:rPr>
      <w:i/>
      <w:iCs/>
    </w:rPr>
  </w:style>
  <w:style w:type="paragraph" w:styleId="Adresanaoblku">
    <w:name w:val="envelope address"/>
    <w:basedOn w:val="Normln"/>
    <w:semiHidden/>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style>
  <w:style w:type="table" w:styleId="Barevntabulka1">
    <w:name w:val="Table Colorful 1"/>
    <w:basedOn w:val="Normlntabulka"/>
    <w:semiHidden/>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Pr>
      <w:i/>
      <w:iCs/>
    </w:rPr>
  </w:style>
  <w:style w:type="character" w:styleId="slodku">
    <w:name w:val="line number"/>
    <w:basedOn w:val="Standardnpsmoodstavce"/>
    <w:semiHidden/>
  </w:style>
  <w:style w:type="paragraph" w:styleId="slovanseznam">
    <w:name w:val="List Number"/>
    <w:basedOn w:val="Normln"/>
    <w:semiHidden/>
    <w:pPr>
      <w:numPr>
        <w:numId w:val="3"/>
      </w:numPr>
    </w:pPr>
  </w:style>
  <w:style w:type="paragraph" w:styleId="slovanseznam3">
    <w:name w:val="List Number 3"/>
    <w:basedOn w:val="Normln"/>
    <w:semiHidden/>
    <w:pPr>
      <w:numPr>
        <w:numId w:val="4"/>
      </w:numPr>
    </w:pPr>
  </w:style>
  <w:style w:type="paragraph" w:styleId="slovanseznam4">
    <w:name w:val="List Number 4"/>
    <w:basedOn w:val="Normln"/>
    <w:semiHidden/>
    <w:pPr>
      <w:numPr>
        <w:numId w:val="5"/>
      </w:numPr>
    </w:pPr>
  </w:style>
  <w:style w:type="paragraph" w:styleId="slovanseznam5">
    <w:name w:val="List Number 5"/>
    <w:basedOn w:val="Normln"/>
    <w:semiHidden/>
    <w:pPr>
      <w:numPr>
        <w:numId w:val="6"/>
      </w:numPr>
    </w:pPr>
  </w:style>
  <w:style w:type="numbering" w:styleId="lnekoddl">
    <w:name w:val="Outline List 3"/>
    <w:basedOn w:val="Bezseznamu"/>
    <w:semiHidden/>
    <w:pPr>
      <w:numPr>
        <w:numId w:val="7"/>
      </w:numPr>
    </w:pPr>
  </w:style>
  <w:style w:type="paragraph" w:styleId="Datum">
    <w:name w:val="Date"/>
    <w:basedOn w:val="Normln"/>
    <w:next w:val="Normln"/>
    <w:semiHidden/>
  </w:style>
  <w:style w:type="character" w:styleId="DefiniceHTML">
    <w:name w:val="HTML Definition"/>
    <w:semiHidden/>
    <w:rPr>
      <w:i/>
      <w:iCs/>
    </w:rPr>
  </w:style>
  <w:style w:type="table" w:styleId="Elegantntabulka">
    <w:name w:val="Table Elegant"/>
    <w:basedOn w:val="Normlntabulka"/>
    <w:semiHidden/>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Pr>
      <w:rFonts w:ascii="Courier New" w:hAnsi="Courier New" w:cs="Courier New"/>
      <w:sz w:val="20"/>
      <w:szCs w:val="20"/>
    </w:rPr>
  </w:style>
  <w:style w:type="table" w:styleId="Jednoduchtabulka1">
    <w:name w:val="Table Simple 1"/>
    <w:basedOn w:val="Normlntabulka"/>
    <w:semiHidden/>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Pr>
      <w:rFonts w:ascii="Courier New" w:hAnsi="Courier New" w:cs="Courier New"/>
      <w:sz w:val="20"/>
      <w:szCs w:val="20"/>
    </w:rPr>
  </w:style>
  <w:style w:type="character" w:styleId="KdHTML">
    <w:name w:val="HTML Code"/>
    <w:semiHidden/>
    <w:rPr>
      <w:rFonts w:ascii="Courier New" w:hAnsi="Courier New" w:cs="Courier New"/>
      <w:sz w:val="20"/>
      <w:szCs w:val="20"/>
    </w:rPr>
  </w:style>
  <w:style w:type="table" w:styleId="Moderntabulka">
    <w:name w:val="Table Contemporary"/>
    <w:basedOn w:val="Normlntabulka"/>
    <w:semiHidden/>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style>
  <w:style w:type="paragraph" w:styleId="Nzev">
    <w:name w:val="Title"/>
    <w:basedOn w:val="Normln"/>
    <w:qFormat/>
    <w:pPr>
      <w:spacing w:before="240" w:after="60"/>
      <w:jc w:val="center"/>
      <w:outlineLvl w:val="0"/>
    </w:pPr>
    <w:rPr>
      <w:rFonts w:ascii="Arial" w:hAnsi="Arial" w:cs="Arial"/>
      <w:b/>
      <w:bCs/>
      <w:kern w:val="28"/>
      <w:sz w:val="32"/>
      <w:szCs w:val="32"/>
    </w:rPr>
  </w:style>
  <w:style w:type="paragraph" w:styleId="Normlnweb">
    <w:name w:val="Normal (Web)"/>
    <w:basedOn w:val="Normln"/>
    <w:semiHidden/>
  </w:style>
  <w:style w:type="paragraph" w:styleId="Normlnodsazen">
    <w:name w:val="Normal Indent"/>
    <w:basedOn w:val="Normln"/>
    <w:semiHidden/>
    <w:pPr>
      <w:ind w:left="708"/>
    </w:pPr>
  </w:style>
  <w:style w:type="paragraph" w:styleId="Osloven">
    <w:name w:val="Salutation"/>
    <w:basedOn w:val="Normln"/>
    <w:next w:val="Normln"/>
    <w:semiHidden/>
  </w:style>
  <w:style w:type="paragraph" w:styleId="Podpis">
    <w:name w:val="Signature"/>
    <w:basedOn w:val="Normln"/>
    <w:semiHidden/>
    <w:pPr>
      <w:ind w:left="4252"/>
    </w:pPr>
  </w:style>
  <w:style w:type="paragraph" w:styleId="Podpise-mailu">
    <w:name w:val="E-mail Signature"/>
    <w:basedOn w:val="Normln"/>
    <w:semiHidden/>
  </w:style>
  <w:style w:type="paragraph" w:styleId="Podnadpis">
    <w:name w:val="Subtitle"/>
    <w:basedOn w:val="Normln"/>
    <w:qFormat/>
    <w:pPr>
      <w:spacing w:after="60"/>
      <w:jc w:val="center"/>
      <w:outlineLvl w:val="1"/>
    </w:pPr>
    <w:rPr>
      <w:rFonts w:ascii="Arial" w:hAnsi="Arial" w:cs="Arial"/>
    </w:rPr>
  </w:style>
  <w:style w:type="paragraph" w:styleId="Pokraovnseznamu">
    <w:name w:val="List Continue"/>
    <w:basedOn w:val="Normln"/>
    <w:semiHidden/>
    <w:pPr>
      <w:spacing w:after="120"/>
      <w:ind w:left="283"/>
    </w:pPr>
  </w:style>
  <w:style w:type="paragraph" w:styleId="Pokraovnseznamu2">
    <w:name w:val="List Continue 2"/>
    <w:basedOn w:val="Normln"/>
    <w:semiHidden/>
    <w:pPr>
      <w:spacing w:after="120"/>
      <w:ind w:left="566"/>
    </w:pPr>
  </w:style>
  <w:style w:type="paragraph" w:styleId="Pokraovnseznamu3">
    <w:name w:val="List Continue 3"/>
    <w:basedOn w:val="Normln"/>
    <w:semiHidden/>
    <w:pPr>
      <w:spacing w:after="120"/>
      <w:ind w:left="849"/>
    </w:pPr>
  </w:style>
  <w:style w:type="paragraph" w:styleId="Pokraovnseznamu4">
    <w:name w:val="List Continue 4"/>
    <w:basedOn w:val="Normln"/>
    <w:semiHidden/>
    <w:pPr>
      <w:spacing w:after="120"/>
      <w:ind w:left="1132"/>
    </w:pPr>
  </w:style>
  <w:style w:type="paragraph" w:styleId="Pokraovnseznamu5">
    <w:name w:val="List Continue 5"/>
    <w:basedOn w:val="Normln"/>
    <w:semiHidden/>
    <w:pPr>
      <w:spacing w:after="120"/>
      <w:ind w:left="1415"/>
    </w:pPr>
  </w:style>
  <w:style w:type="table" w:styleId="Profesionlntabulka">
    <w:name w:val="Table Professional"/>
    <w:basedOn w:val="Normlntabulka"/>
    <w:semiHidden/>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Pr>
      <w:i/>
      <w:iCs/>
    </w:rPr>
  </w:style>
  <w:style w:type="paragraph" w:styleId="Prosttext">
    <w:name w:val="Plain Text"/>
    <w:basedOn w:val="Normln"/>
    <w:semiHidden/>
    <w:rPr>
      <w:rFonts w:ascii="Courier New" w:hAnsi="Courier New" w:cs="Courier New"/>
      <w:sz w:val="20"/>
      <w:szCs w:val="20"/>
    </w:rPr>
  </w:style>
  <w:style w:type="character" w:styleId="PsacstrojHTML">
    <w:name w:val="HTML Typewriter"/>
    <w:semiHidden/>
    <w:rPr>
      <w:rFonts w:ascii="Courier New" w:hAnsi="Courier New" w:cs="Courier New"/>
      <w:sz w:val="20"/>
      <w:szCs w:val="20"/>
    </w:rPr>
  </w:style>
  <w:style w:type="paragraph" w:styleId="Seznam0">
    <w:name w:val="List"/>
    <w:basedOn w:val="Normln"/>
    <w:semiHidden/>
    <w:pPr>
      <w:ind w:left="283" w:hanging="283"/>
    </w:pPr>
  </w:style>
  <w:style w:type="paragraph" w:styleId="Seznam2">
    <w:name w:val="List 2"/>
    <w:basedOn w:val="Normln"/>
    <w:semiHidden/>
    <w:pPr>
      <w:ind w:left="566" w:hanging="283"/>
    </w:pPr>
  </w:style>
  <w:style w:type="paragraph" w:styleId="Seznam3">
    <w:name w:val="List 3"/>
    <w:basedOn w:val="Normln"/>
    <w:semiHidden/>
    <w:pPr>
      <w:ind w:left="849" w:hanging="283"/>
    </w:pPr>
  </w:style>
  <w:style w:type="paragraph" w:styleId="Seznam4">
    <w:name w:val="List 4"/>
    <w:basedOn w:val="Normln"/>
    <w:semiHidden/>
    <w:pPr>
      <w:ind w:left="1132" w:hanging="283"/>
    </w:pPr>
  </w:style>
  <w:style w:type="paragraph" w:styleId="Seznam5">
    <w:name w:val="List 5"/>
    <w:basedOn w:val="Normln"/>
    <w:semiHidden/>
    <w:pPr>
      <w:ind w:left="1415" w:hanging="283"/>
    </w:pPr>
  </w:style>
  <w:style w:type="paragraph" w:styleId="Seznamsodrkami3">
    <w:name w:val="List Bullet 3"/>
    <w:basedOn w:val="Normln"/>
    <w:pPr>
      <w:numPr>
        <w:ilvl w:val="2"/>
        <w:numId w:val="10"/>
      </w:numPr>
    </w:pPr>
  </w:style>
  <w:style w:type="paragraph" w:styleId="Seznamsodrkami4">
    <w:name w:val="List Bullet 4"/>
    <w:basedOn w:val="Normln"/>
    <w:semiHidden/>
    <w:pPr>
      <w:numPr>
        <w:numId w:val="11"/>
      </w:numPr>
    </w:pPr>
  </w:style>
  <w:style w:type="paragraph" w:styleId="Seznamsodrkami5">
    <w:name w:val="List Bullet 5"/>
    <w:basedOn w:val="Normln"/>
    <w:semiHidden/>
    <w:pPr>
      <w:numPr>
        <w:numId w:val="12"/>
      </w:numPr>
    </w:pPr>
  </w:style>
  <w:style w:type="character" w:styleId="Siln">
    <w:name w:val="Strong"/>
    <w:qFormat/>
    <w:rPr>
      <w:b/>
      <w:bCs/>
    </w:rPr>
  </w:style>
  <w:style w:type="character" w:styleId="Sledovanodkaz">
    <w:name w:val="FollowedHyperlink"/>
    <w:semiHidden/>
    <w:rPr>
      <w:color w:val="606420"/>
      <w:u w:val="single"/>
    </w:rPr>
  </w:style>
  <w:style w:type="table" w:styleId="Sloupcetabulky1">
    <w:name w:val="Table Columns 1"/>
    <w:basedOn w:val="Normlntabulka"/>
    <w:semiHidden/>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pPr>
      <w:spacing w:after="120"/>
      <w:ind w:left="1440" w:right="1440"/>
    </w:pPr>
  </w:style>
  <w:style w:type="character" w:styleId="UkzkaHTML">
    <w:name w:val="HTML Sample"/>
    <w:semiHidden/>
    <w:rPr>
      <w:rFonts w:ascii="Courier New" w:hAnsi="Courier New" w:cs="Courier New"/>
    </w:rPr>
  </w:style>
  <w:style w:type="table" w:styleId="Webovtabulka1">
    <w:name w:val="Table Web 1"/>
    <w:basedOn w:val="Normlntabulka"/>
    <w:semiHidden/>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prvnodsazen">
    <w:name w:val="Body Text First Indent"/>
    <w:basedOn w:val="Zkladntext"/>
    <w:semiHidden/>
    <w:pPr>
      <w:overflowPunct/>
      <w:autoSpaceDE/>
      <w:autoSpaceDN/>
      <w:adjustRightInd/>
      <w:spacing w:before="0" w:after="120" w:line="240" w:lineRule="auto"/>
      <w:ind w:firstLine="210"/>
      <w:textAlignment w:val="auto"/>
    </w:pPr>
    <w:rPr>
      <w:szCs w:val="24"/>
    </w:rPr>
  </w:style>
  <w:style w:type="paragraph" w:styleId="Zkladntext-prvnodsazen2">
    <w:name w:val="Body Text First Indent 2"/>
    <w:basedOn w:val="Zkladntextodsazen"/>
    <w:semiHidden/>
    <w:pPr>
      <w:spacing w:before="0" w:after="120" w:line="240" w:lineRule="auto"/>
      <w:ind w:left="283" w:firstLine="210"/>
    </w:pPr>
  </w:style>
  <w:style w:type="paragraph" w:styleId="Zkladntextodsazen2">
    <w:name w:val="Body Text Indent 2"/>
    <w:basedOn w:val="Normln"/>
    <w:semiHidden/>
    <w:pPr>
      <w:spacing w:after="120" w:line="480" w:lineRule="auto"/>
      <w:ind w:left="283"/>
    </w:pPr>
  </w:style>
  <w:style w:type="paragraph" w:styleId="Zkladntextodsazen3">
    <w:name w:val="Body Text Indent 3"/>
    <w:basedOn w:val="Normln"/>
    <w:semiHidden/>
    <w:pPr>
      <w:spacing w:after="120"/>
      <w:ind w:left="283"/>
    </w:pPr>
    <w:rPr>
      <w:sz w:val="16"/>
      <w:szCs w:val="16"/>
    </w:rPr>
  </w:style>
  <w:style w:type="paragraph" w:styleId="Zvr">
    <w:name w:val="Closing"/>
    <w:basedOn w:val="Normln"/>
    <w:semiHidden/>
    <w:pPr>
      <w:ind w:left="4252"/>
    </w:pPr>
  </w:style>
  <w:style w:type="paragraph" w:styleId="Zptenadresanaoblku">
    <w:name w:val="envelope return"/>
    <w:basedOn w:val="Normln"/>
    <w:semiHidden/>
    <w:rPr>
      <w:rFonts w:ascii="Arial" w:hAnsi="Arial" w:cs="Arial"/>
      <w:sz w:val="20"/>
      <w:szCs w:val="20"/>
    </w:rPr>
  </w:style>
  <w:style w:type="character" w:styleId="Zdraznn">
    <w:name w:val="Emphasis"/>
    <w:qFormat/>
    <w:rPr>
      <w:i/>
      <w:iCs/>
    </w:rPr>
  </w:style>
  <w:style w:type="paragraph" w:styleId="Hlavikaobsahu">
    <w:name w:val="toa heading"/>
    <w:basedOn w:val="Normln"/>
    <w:next w:val="Normln"/>
    <w:semiHidden/>
    <w:pPr>
      <w:spacing w:before="120"/>
    </w:pPr>
    <w:rPr>
      <w:rFonts w:ascii="Arial" w:hAnsi="Arial" w:cs="Arial"/>
      <w:b/>
      <w:bCs/>
    </w:rPr>
  </w:style>
  <w:style w:type="paragraph" w:styleId="Rejstk1">
    <w:name w:val="index 1"/>
    <w:basedOn w:val="Normln"/>
    <w:next w:val="Normln"/>
    <w:autoRedefine/>
    <w:semiHidden/>
    <w:pPr>
      <w:ind w:left="240" w:hanging="240"/>
    </w:pPr>
  </w:style>
  <w:style w:type="paragraph" w:styleId="Hlavikarejstku">
    <w:name w:val="index heading"/>
    <w:basedOn w:val="Normln"/>
    <w:next w:val="Rejstk1"/>
    <w:semiHidden/>
    <w:rPr>
      <w:rFonts w:ascii="Arial" w:hAnsi="Arial" w:cs="Arial"/>
      <w:b/>
      <w:bCs/>
    </w:rPr>
  </w:style>
  <w:style w:type="character" w:styleId="Odkaznavysvtlivky">
    <w:name w:val="endnote reference"/>
    <w:semiHidden/>
    <w:rPr>
      <w:vertAlign w:val="superscript"/>
    </w:r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extpoznpodarou">
    <w:name w:val="footnote text"/>
    <w:basedOn w:val="Normln"/>
    <w:semiHidden/>
    <w:rPr>
      <w:sz w:val="20"/>
      <w:szCs w:val="20"/>
    </w:rPr>
  </w:style>
  <w:style w:type="paragraph" w:styleId="Textvysvtlivek">
    <w:name w:val="endnote text"/>
    <w:basedOn w:val="Normln"/>
    <w:semiHidden/>
    <w:rPr>
      <w:sz w:val="20"/>
      <w:szCs w:val="20"/>
    </w:rPr>
  </w:style>
  <w:style w:type="paragraph" w:styleId="Titulek">
    <w:name w:val="caption"/>
    <w:basedOn w:val="Normln"/>
    <w:next w:val="Normln"/>
    <w:qFormat/>
    <w:rPr>
      <w:b/>
      <w:bCs/>
      <w:sz w:val="20"/>
      <w:szCs w:val="20"/>
    </w:rPr>
  </w:style>
  <w:style w:type="character" w:styleId="Znakapoznpodarou">
    <w:name w:val="footnote reference"/>
    <w:semiHidden/>
    <w:rPr>
      <w:vertAlign w:val="superscript"/>
    </w:rPr>
  </w:style>
  <w:style w:type="paragraph" w:customStyle="1" w:styleId="INAseznamploh">
    <w:name w:val="INA seznam příloh"/>
    <w:pPr>
      <w:tabs>
        <w:tab w:val="left" w:pos="1985"/>
        <w:tab w:val="left" w:pos="6237"/>
      </w:tabs>
    </w:pPr>
    <w:rPr>
      <w:sz w:val="24"/>
    </w:rPr>
  </w:style>
  <w:style w:type="paragraph" w:customStyle="1" w:styleId="INANadpis2">
    <w:name w:val="INA Nadpis 2"/>
    <w:basedOn w:val="Nadpis2"/>
    <w:next w:val="Normln"/>
  </w:style>
  <w:style w:type="paragraph" w:customStyle="1" w:styleId="INANadpis3">
    <w:name w:val="INA Nadpis 3"/>
    <w:basedOn w:val="Nadpis3"/>
    <w:next w:val="Normln"/>
  </w:style>
  <w:style w:type="paragraph" w:customStyle="1" w:styleId="INANadpis4">
    <w:name w:val="INA Nadpis 4"/>
    <w:basedOn w:val="Nadpis4"/>
    <w:next w:val="Normln"/>
  </w:style>
  <w:style w:type="paragraph" w:customStyle="1" w:styleId="INANadpis1">
    <w:name w:val="INA Nadpis 1"/>
    <w:basedOn w:val="Nadpis1"/>
    <w:next w:val="Normln"/>
    <w:pPr>
      <w:numPr>
        <w:numId w:val="8"/>
      </w:numPr>
      <w:spacing w:before="240" w:after="120"/>
    </w:pPr>
  </w:style>
  <w:style w:type="paragraph" w:customStyle="1" w:styleId="INAtext">
    <w:name w:val="INA text"/>
    <w:basedOn w:val="Normln"/>
  </w:style>
  <w:style w:type="paragraph" w:customStyle="1" w:styleId="INAsouvisejcdokumentace">
    <w:name w:val="INA související dokumentace"/>
    <w:basedOn w:val="Seznamsodrkami"/>
    <w:rPr>
      <w:i/>
      <w:u w:val="single"/>
    </w:rPr>
  </w:style>
  <w:style w:type="paragraph" w:styleId="Odstavecseseznamem">
    <w:name w:val="List Paragraph"/>
    <w:basedOn w:val="Normln"/>
    <w:uiPriority w:val="34"/>
    <w:qFormat/>
    <w:pPr>
      <w:ind w:left="708"/>
    </w:pPr>
  </w:style>
  <w:style w:type="paragraph" w:styleId="Revize">
    <w:name w:val="Revision"/>
    <w:hidden/>
    <w:uiPriority w:val="99"/>
    <w:semiHidden/>
    <w:rPr>
      <w:sz w:val="24"/>
      <w:szCs w:val="24"/>
    </w:rPr>
  </w:style>
  <w:style w:type="character" w:customStyle="1" w:styleId="TextkomenteChar">
    <w:name w:val="Text komentáře Char"/>
    <w:link w:val="Textkomente"/>
    <w:semiHidden/>
  </w:style>
  <w:style w:type="character" w:customStyle="1" w:styleId="apple-converted-space">
    <w:name w:val="apple-converted-space"/>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153396">
      <w:bodyDiv w:val="1"/>
      <w:marLeft w:val="0"/>
      <w:marRight w:val="0"/>
      <w:marTop w:val="0"/>
      <w:marBottom w:val="0"/>
      <w:divBdr>
        <w:top w:val="none" w:sz="0" w:space="0" w:color="auto"/>
        <w:left w:val="none" w:sz="0" w:space="0" w:color="auto"/>
        <w:bottom w:val="none" w:sz="0" w:space="0" w:color="auto"/>
        <w:right w:val="none" w:sz="0" w:space="0" w:color="auto"/>
      </w:divBdr>
      <w:divsChild>
        <w:div w:id="1916546832">
          <w:marLeft w:val="0"/>
          <w:marRight w:val="0"/>
          <w:marTop w:val="0"/>
          <w:marBottom w:val="0"/>
          <w:divBdr>
            <w:top w:val="none" w:sz="0" w:space="0" w:color="auto"/>
            <w:left w:val="none" w:sz="0" w:space="0" w:color="auto"/>
            <w:bottom w:val="none" w:sz="0" w:space="0" w:color="auto"/>
            <w:right w:val="none" w:sz="0" w:space="0" w:color="auto"/>
          </w:divBdr>
          <w:divsChild>
            <w:div w:id="354580858">
              <w:marLeft w:val="0"/>
              <w:marRight w:val="0"/>
              <w:marTop w:val="0"/>
              <w:marBottom w:val="0"/>
              <w:divBdr>
                <w:top w:val="none" w:sz="0" w:space="0" w:color="auto"/>
                <w:left w:val="none" w:sz="0" w:space="0" w:color="auto"/>
                <w:bottom w:val="none" w:sz="0" w:space="0" w:color="auto"/>
                <w:right w:val="none" w:sz="0" w:space="0" w:color="auto"/>
              </w:divBdr>
              <w:divsChild>
                <w:div w:id="1326397501">
                  <w:marLeft w:val="0"/>
                  <w:marRight w:val="0"/>
                  <w:marTop w:val="0"/>
                  <w:marBottom w:val="0"/>
                  <w:divBdr>
                    <w:top w:val="none" w:sz="0" w:space="0" w:color="auto"/>
                    <w:left w:val="none" w:sz="0" w:space="0" w:color="auto"/>
                    <w:bottom w:val="none" w:sz="0" w:space="0" w:color="auto"/>
                    <w:right w:val="none" w:sz="0" w:space="0" w:color="auto"/>
                  </w:divBdr>
                  <w:divsChild>
                    <w:div w:id="8363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024328">
      <w:bodyDiv w:val="1"/>
      <w:marLeft w:val="0"/>
      <w:marRight w:val="0"/>
      <w:marTop w:val="0"/>
      <w:marBottom w:val="0"/>
      <w:divBdr>
        <w:top w:val="none" w:sz="0" w:space="0" w:color="auto"/>
        <w:left w:val="none" w:sz="0" w:space="0" w:color="auto"/>
        <w:bottom w:val="none" w:sz="0" w:space="0" w:color="auto"/>
        <w:right w:val="none" w:sz="0" w:space="0" w:color="auto"/>
      </w:divBdr>
      <w:divsChild>
        <w:div w:id="493839381">
          <w:marLeft w:val="0"/>
          <w:marRight w:val="0"/>
          <w:marTop w:val="0"/>
          <w:marBottom w:val="0"/>
          <w:divBdr>
            <w:top w:val="none" w:sz="0" w:space="0" w:color="auto"/>
            <w:left w:val="none" w:sz="0" w:space="0" w:color="auto"/>
            <w:bottom w:val="none" w:sz="0" w:space="0" w:color="auto"/>
            <w:right w:val="none" w:sz="0" w:space="0" w:color="auto"/>
          </w:divBdr>
          <w:divsChild>
            <w:div w:id="1404839039">
              <w:marLeft w:val="0"/>
              <w:marRight w:val="0"/>
              <w:marTop w:val="0"/>
              <w:marBottom w:val="0"/>
              <w:divBdr>
                <w:top w:val="none" w:sz="0" w:space="0" w:color="auto"/>
                <w:left w:val="none" w:sz="0" w:space="0" w:color="auto"/>
                <w:bottom w:val="none" w:sz="0" w:space="0" w:color="auto"/>
                <w:right w:val="none" w:sz="0" w:space="0" w:color="auto"/>
              </w:divBdr>
              <w:divsChild>
                <w:div w:id="537282824">
                  <w:marLeft w:val="0"/>
                  <w:marRight w:val="0"/>
                  <w:marTop w:val="0"/>
                  <w:marBottom w:val="0"/>
                  <w:divBdr>
                    <w:top w:val="none" w:sz="0" w:space="0" w:color="auto"/>
                    <w:left w:val="none" w:sz="0" w:space="0" w:color="auto"/>
                    <w:bottom w:val="none" w:sz="0" w:space="0" w:color="auto"/>
                    <w:right w:val="none" w:sz="0" w:space="0" w:color="auto"/>
                  </w:divBdr>
                  <w:divsChild>
                    <w:div w:id="898787149">
                      <w:marLeft w:val="2325"/>
                      <w:marRight w:val="0"/>
                      <w:marTop w:val="0"/>
                      <w:marBottom w:val="0"/>
                      <w:divBdr>
                        <w:top w:val="none" w:sz="0" w:space="0" w:color="auto"/>
                        <w:left w:val="none" w:sz="0" w:space="0" w:color="auto"/>
                        <w:bottom w:val="none" w:sz="0" w:space="0" w:color="auto"/>
                        <w:right w:val="none" w:sz="0" w:space="0" w:color="auto"/>
                      </w:divBdr>
                      <w:divsChild>
                        <w:div w:id="1303844980">
                          <w:marLeft w:val="0"/>
                          <w:marRight w:val="0"/>
                          <w:marTop w:val="0"/>
                          <w:marBottom w:val="0"/>
                          <w:divBdr>
                            <w:top w:val="none" w:sz="0" w:space="0" w:color="auto"/>
                            <w:left w:val="none" w:sz="0" w:space="0" w:color="auto"/>
                            <w:bottom w:val="none" w:sz="0" w:space="0" w:color="auto"/>
                            <w:right w:val="none" w:sz="0" w:space="0" w:color="auto"/>
                          </w:divBdr>
                          <w:divsChild>
                            <w:div w:id="560824267">
                              <w:marLeft w:val="0"/>
                              <w:marRight w:val="0"/>
                              <w:marTop w:val="0"/>
                              <w:marBottom w:val="0"/>
                              <w:divBdr>
                                <w:top w:val="none" w:sz="0" w:space="0" w:color="auto"/>
                                <w:left w:val="none" w:sz="0" w:space="0" w:color="auto"/>
                                <w:bottom w:val="none" w:sz="0" w:space="0" w:color="auto"/>
                                <w:right w:val="none" w:sz="0" w:space="0" w:color="auto"/>
                              </w:divBdr>
                              <w:divsChild>
                                <w:div w:id="1986927775">
                                  <w:marLeft w:val="0"/>
                                  <w:marRight w:val="0"/>
                                  <w:marTop w:val="0"/>
                                  <w:marBottom w:val="0"/>
                                  <w:divBdr>
                                    <w:top w:val="none" w:sz="0" w:space="0" w:color="auto"/>
                                    <w:left w:val="none" w:sz="0" w:space="0" w:color="auto"/>
                                    <w:bottom w:val="none" w:sz="0" w:space="0" w:color="auto"/>
                                    <w:right w:val="none" w:sz="0" w:space="0" w:color="auto"/>
                                  </w:divBdr>
                                  <w:divsChild>
                                    <w:div w:id="393283624">
                                      <w:marLeft w:val="0"/>
                                      <w:marRight w:val="0"/>
                                      <w:marTop w:val="0"/>
                                      <w:marBottom w:val="0"/>
                                      <w:divBdr>
                                        <w:top w:val="none" w:sz="0" w:space="0" w:color="auto"/>
                                        <w:left w:val="none" w:sz="0" w:space="0" w:color="auto"/>
                                        <w:bottom w:val="none" w:sz="0" w:space="0" w:color="auto"/>
                                        <w:right w:val="none" w:sz="0" w:space="0" w:color="auto"/>
                                      </w:divBdr>
                                      <w:divsChild>
                                        <w:div w:id="1212692809">
                                          <w:marLeft w:val="0"/>
                                          <w:marRight w:val="0"/>
                                          <w:marTop w:val="0"/>
                                          <w:marBottom w:val="0"/>
                                          <w:divBdr>
                                            <w:top w:val="none" w:sz="0" w:space="0" w:color="auto"/>
                                            <w:left w:val="none" w:sz="0" w:space="0" w:color="auto"/>
                                            <w:bottom w:val="none" w:sz="0" w:space="0" w:color="auto"/>
                                            <w:right w:val="none" w:sz="0" w:space="0" w:color="auto"/>
                                          </w:divBdr>
                                          <w:divsChild>
                                            <w:div w:id="803692707">
                                              <w:marLeft w:val="0"/>
                                              <w:marRight w:val="0"/>
                                              <w:marTop w:val="0"/>
                                              <w:marBottom w:val="0"/>
                                              <w:divBdr>
                                                <w:top w:val="none" w:sz="0" w:space="0" w:color="auto"/>
                                                <w:left w:val="none" w:sz="0" w:space="0" w:color="auto"/>
                                                <w:bottom w:val="none" w:sz="0" w:space="0" w:color="auto"/>
                                                <w:right w:val="none" w:sz="0" w:space="0" w:color="auto"/>
                                              </w:divBdr>
                                              <w:divsChild>
                                                <w:div w:id="1441727716">
                                                  <w:marLeft w:val="0"/>
                                                  <w:marRight w:val="0"/>
                                                  <w:marTop w:val="0"/>
                                                  <w:marBottom w:val="0"/>
                                                  <w:divBdr>
                                                    <w:top w:val="none" w:sz="0" w:space="0" w:color="auto"/>
                                                    <w:left w:val="none" w:sz="0" w:space="0" w:color="auto"/>
                                                    <w:bottom w:val="none" w:sz="0" w:space="0" w:color="auto"/>
                                                    <w:right w:val="none" w:sz="0" w:space="0" w:color="auto"/>
                                                  </w:divBdr>
                                                  <w:divsChild>
                                                    <w:div w:id="1100758473">
                                                      <w:marLeft w:val="0"/>
                                                      <w:marRight w:val="0"/>
                                                      <w:marTop w:val="0"/>
                                                      <w:marBottom w:val="0"/>
                                                      <w:divBdr>
                                                        <w:top w:val="none" w:sz="0" w:space="0" w:color="auto"/>
                                                        <w:left w:val="none" w:sz="0" w:space="0" w:color="auto"/>
                                                        <w:bottom w:val="none" w:sz="0" w:space="0" w:color="auto"/>
                                                        <w:right w:val="none" w:sz="0" w:space="0" w:color="auto"/>
                                                      </w:divBdr>
                                                      <w:divsChild>
                                                        <w:div w:id="1405451918">
                                                          <w:marLeft w:val="0"/>
                                                          <w:marRight w:val="0"/>
                                                          <w:marTop w:val="0"/>
                                                          <w:marBottom w:val="0"/>
                                                          <w:divBdr>
                                                            <w:top w:val="none" w:sz="0" w:space="0" w:color="auto"/>
                                                            <w:left w:val="none" w:sz="0" w:space="0" w:color="auto"/>
                                                            <w:bottom w:val="none" w:sz="0" w:space="0" w:color="auto"/>
                                                            <w:right w:val="none" w:sz="0" w:space="0" w:color="auto"/>
                                                          </w:divBdr>
                                                          <w:divsChild>
                                                            <w:div w:id="19274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962573">
      <w:bodyDiv w:val="1"/>
      <w:marLeft w:val="0"/>
      <w:marRight w:val="0"/>
      <w:marTop w:val="0"/>
      <w:marBottom w:val="0"/>
      <w:divBdr>
        <w:top w:val="none" w:sz="0" w:space="0" w:color="auto"/>
        <w:left w:val="none" w:sz="0" w:space="0" w:color="auto"/>
        <w:bottom w:val="none" w:sz="0" w:space="0" w:color="auto"/>
        <w:right w:val="none" w:sz="0" w:space="0" w:color="auto"/>
      </w:divBdr>
    </w:div>
    <w:div w:id="812064011">
      <w:bodyDiv w:val="1"/>
      <w:marLeft w:val="0"/>
      <w:marRight w:val="0"/>
      <w:marTop w:val="0"/>
      <w:marBottom w:val="0"/>
      <w:divBdr>
        <w:top w:val="none" w:sz="0" w:space="0" w:color="auto"/>
        <w:left w:val="none" w:sz="0" w:space="0" w:color="auto"/>
        <w:bottom w:val="none" w:sz="0" w:space="0" w:color="auto"/>
        <w:right w:val="none" w:sz="0" w:space="0" w:color="auto"/>
      </w:divBdr>
      <w:divsChild>
        <w:div w:id="598829301">
          <w:marLeft w:val="0"/>
          <w:marRight w:val="0"/>
          <w:marTop w:val="0"/>
          <w:marBottom w:val="0"/>
          <w:divBdr>
            <w:top w:val="none" w:sz="0" w:space="0" w:color="auto"/>
            <w:left w:val="none" w:sz="0" w:space="0" w:color="auto"/>
            <w:bottom w:val="none" w:sz="0" w:space="0" w:color="auto"/>
            <w:right w:val="none" w:sz="0" w:space="0" w:color="auto"/>
          </w:divBdr>
          <w:divsChild>
            <w:div w:id="844126465">
              <w:marLeft w:val="0"/>
              <w:marRight w:val="0"/>
              <w:marTop w:val="0"/>
              <w:marBottom w:val="0"/>
              <w:divBdr>
                <w:top w:val="none" w:sz="0" w:space="0" w:color="auto"/>
                <w:left w:val="none" w:sz="0" w:space="0" w:color="auto"/>
                <w:bottom w:val="none" w:sz="0" w:space="0" w:color="auto"/>
                <w:right w:val="none" w:sz="0" w:space="0" w:color="auto"/>
              </w:divBdr>
              <w:divsChild>
                <w:div w:id="534541118">
                  <w:marLeft w:val="0"/>
                  <w:marRight w:val="0"/>
                  <w:marTop w:val="0"/>
                  <w:marBottom w:val="0"/>
                  <w:divBdr>
                    <w:top w:val="none" w:sz="0" w:space="0" w:color="auto"/>
                    <w:left w:val="none" w:sz="0" w:space="0" w:color="auto"/>
                    <w:bottom w:val="none" w:sz="0" w:space="0" w:color="auto"/>
                    <w:right w:val="none" w:sz="0" w:space="0" w:color="auto"/>
                  </w:divBdr>
                  <w:divsChild>
                    <w:div w:id="77871876">
                      <w:marLeft w:val="2325"/>
                      <w:marRight w:val="0"/>
                      <w:marTop w:val="0"/>
                      <w:marBottom w:val="0"/>
                      <w:divBdr>
                        <w:top w:val="none" w:sz="0" w:space="0" w:color="auto"/>
                        <w:left w:val="none" w:sz="0" w:space="0" w:color="auto"/>
                        <w:bottom w:val="none" w:sz="0" w:space="0" w:color="auto"/>
                        <w:right w:val="none" w:sz="0" w:space="0" w:color="auto"/>
                      </w:divBdr>
                      <w:divsChild>
                        <w:div w:id="1899708254">
                          <w:marLeft w:val="0"/>
                          <w:marRight w:val="0"/>
                          <w:marTop w:val="0"/>
                          <w:marBottom w:val="0"/>
                          <w:divBdr>
                            <w:top w:val="none" w:sz="0" w:space="0" w:color="auto"/>
                            <w:left w:val="none" w:sz="0" w:space="0" w:color="auto"/>
                            <w:bottom w:val="none" w:sz="0" w:space="0" w:color="auto"/>
                            <w:right w:val="none" w:sz="0" w:space="0" w:color="auto"/>
                          </w:divBdr>
                          <w:divsChild>
                            <w:div w:id="1146123899">
                              <w:marLeft w:val="0"/>
                              <w:marRight w:val="0"/>
                              <w:marTop w:val="0"/>
                              <w:marBottom w:val="0"/>
                              <w:divBdr>
                                <w:top w:val="none" w:sz="0" w:space="0" w:color="auto"/>
                                <w:left w:val="none" w:sz="0" w:space="0" w:color="auto"/>
                                <w:bottom w:val="none" w:sz="0" w:space="0" w:color="auto"/>
                                <w:right w:val="none" w:sz="0" w:space="0" w:color="auto"/>
                              </w:divBdr>
                              <w:divsChild>
                                <w:div w:id="2058891379">
                                  <w:marLeft w:val="0"/>
                                  <w:marRight w:val="0"/>
                                  <w:marTop w:val="0"/>
                                  <w:marBottom w:val="0"/>
                                  <w:divBdr>
                                    <w:top w:val="none" w:sz="0" w:space="0" w:color="auto"/>
                                    <w:left w:val="none" w:sz="0" w:space="0" w:color="auto"/>
                                    <w:bottom w:val="none" w:sz="0" w:space="0" w:color="auto"/>
                                    <w:right w:val="none" w:sz="0" w:space="0" w:color="auto"/>
                                  </w:divBdr>
                                  <w:divsChild>
                                    <w:div w:id="1610353287">
                                      <w:marLeft w:val="0"/>
                                      <w:marRight w:val="0"/>
                                      <w:marTop w:val="0"/>
                                      <w:marBottom w:val="0"/>
                                      <w:divBdr>
                                        <w:top w:val="none" w:sz="0" w:space="0" w:color="auto"/>
                                        <w:left w:val="none" w:sz="0" w:space="0" w:color="auto"/>
                                        <w:bottom w:val="none" w:sz="0" w:space="0" w:color="auto"/>
                                        <w:right w:val="none" w:sz="0" w:space="0" w:color="auto"/>
                                      </w:divBdr>
                                      <w:divsChild>
                                        <w:div w:id="1344016545">
                                          <w:marLeft w:val="0"/>
                                          <w:marRight w:val="0"/>
                                          <w:marTop w:val="0"/>
                                          <w:marBottom w:val="0"/>
                                          <w:divBdr>
                                            <w:top w:val="none" w:sz="0" w:space="0" w:color="auto"/>
                                            <w:left w:val="none" w:sz="0" w:space="0" w:color="auto"/>
                                            <w:bottom w:val="none" w:sz="0" w:space="0" w:color="auto"/>
                                            <w:right w:val="none" w:sz="0" w:space="0" w:color="auto"/>
                                          </w:divBdr>
                                          <w:divsChild>
                                            <w:div w:id="894924783">
                                              <w:marLeft w:val="0"/>
                                              <w:marRight w:val="0"/>
                                              <w:marTop w:val="0"/>
                                              <w:marBottom w:val="0"/>
                                              <w:divBdr>
                                                <w:top w:val="none" w:sz="0" w:space="0" w:color="auto"/>
                                                <w:left w:val="none" w:sz="0" w:space="0" w:color="auto"/>
                                                <w:bottom w:val="none" w:sz="0" w:space="0" w:color="auto"/>
                                                <w:right w:val="none" w:sz="0" w:space="0" w:color="auto"/>
                                              </w:divBdr>
                                              <w:divsChild>
                                                <w:div w:id="1046104314">
                                                  <w:marLeft w:val="0"/>
                                                  <w:marRight w:val="0"/>
                                                  <w:marTop w:val="0"/>
                                                  <w:marBottom w:val="0"/>
                                                  <w:divBdr>
                                                    <w:top w:val="none" w:sz="0" w:space="0" w:color="auto"/>
                                                    <w:left w:val="none" w:sz="0" w:space="0" w:color="auto"/>
                                                    <w:bottom w:val="none" w:sz="0" w:space="0" w:color="auto"/>
                                                    <w:right w:val="none" w:sz="0" w:space="0" w:color="auto"/>
                                                  </w:divBdr>
                                                  <w:divsChild>
                                                    <w:div w:id="598948646">
                                                      <w:marLeft w:val="0"/>
                                                      <w:marRight w:val="0"/>
                                                      <w:marTop w:val="0"/>
                                                      <w:marBottom w:val="0"/>
                                                      <w:divBdr>
                                                        <w:top w:val="none" w:sz="0" w:space="0" w:color="auto"/>
                                                        <w:left w:val="none" w:sz="0" w:space="0" w:color="auto"/>
                                                        <w:bottom w:val="none" w:sz="0" w:space="0" w:color="auto"/>
                                                        <w:right w:val="none" w:sz="0" w:space="0" w:color="auto"/>
                                                      </w:divBdr>
                                                      <w:divsChild>
                                                        <w:div w:id="938440690">
                                                          <w:marLeft w:val="0"/>
                                                          <w:marRight w:val="0"/>
                                                          <w:marTop w:val="0"/>
                                                          <w:marBottom w:val="0"/>
                                                          <w:divBdr>
                                                            <w:top w:val="none" w:sz="0" w:space="0" w:color="auto"/>
                                                            <w:left w:val="none" w:sz="0" w:space="0" w:color="auto"/>
                                                            <w:bottom w:val="none" w:sz="0" w:space="0" w:color="auto"/>
                                                            <w:right w:val="none" w:sz="0" w:space="0" w:color="auto"/>
                                                          </w:divBdr>
                                                          <w:divsChild>
                                                            <w:div w:id="1515026799">
                                                              <w:marLeft w:val="0"/>
                                                              <w:marRight w:val="0"/>
                                                              <w:marTop w:val="0"/>
                                                              <w:marBottom w:val="0"/>
                                                              <w:divBdr>
                                                                <w:top w:val="none" w:sz="0" w:space="0" w:color="auto"/>
                                                                <w:left w:val="none" w:sz="0" w:space="0" w:color="auto"/>
                                                                <w:bottom w:val="none" w:sz="0" w:space="0" w:color="auto"/>
                                                                <w:right w:val="none" w:sz="0" w:space="0" w:color="auto"/>
                                                              </w:divBdr>
                                                            </w:div>
                                                            <w:div w:id="1640308026">
                                                              <w:marLeft w:val="0"/>
                                                              <w:marRight w:val="0"/>
                                                              <w:marTop w:val="0"/>
                                                              <w:marBottom w:val="0"/>
                                                              <w:divBdr>
                                                                <w:top w:val="none" w:sz="0" w:space="0" w:color="auto"/>
                                                                <w:left w:val="none" w:sz="0" w:space="0" w:color="auto"/>
                                                                <w:bottom w:val="none" w:sz="0" w:space="0" w:color="auto"/>
                                                                <w:right w:val="none" w:sz="0" w:space="0" w:color="auto"/>
                                                              </w:divBdr>
                                                            </w:div>
                                                            <w:div w:id="21393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482860">
      <w:bodyDiv w:val="1"/>
      <w:marLeft w:val="0"/>
      <w:marRight w:val="0"/>
      <w:marTop w:val="0"/>
      <w:marBottom w:val="0"/>
      <w:divBdr>
        <w:top w:val="none" w:sz="0" w:space="0" w:color="auto"/>
        <w:left w:val="none" w:sz="0" w:space="0" w:color="auto"/>
        <w:bottom w:val="none" w:sz="0" w:space="0" w:color="auto"/>
        <w:right w:val="none" w:sz="0" w:space="0" w:color="auto"/>
      </w:divBdr>
      <w:divsChild>
        <w:div w:id="383410164">
          <w:marLeft w:val="0"/>
          <w:marRight w:val="0"/>
          <w:marTop w:val="0"/>
          <w:marBottom w:val="0"/>
          <w:divBdr>
            <w:top w:val="none" w:sz="0" w:space="0" w:color="auto"/>
            <w:left w:val="none" w:sz="0" w:space="0" w:color="auto"/>
            <w:bottom w:val="none" w:sz="0" w:space="0" w:color="auto"/>
            <w:right w:val="none" w:sz="0" w:space="0" w:color="auto"/>
          </w:divBdr>
          <w:divsChild>
            <w:div w:id="1822849226">
              <w:marLeft w:val="0"/>
              <w:marRight w:val="0"/>
              <w:marTop w:val="0"/>
              <w:marBottom w:val="0"/>
              <w:divBdr>
                <w:top w:val="none" w:sz="0" w:space="0" w:color="auto"/>
                <w:left w:val="none" w:sz="0" w:space="0" w:color="auto"/>
                <w:bottom w:val="none" w:sz="0" w:space="0" w:color="auto"/>
                <w:right w:val="none" w:sz="0" w:space="0" w:color="auto"/>
              </w:divBdr>
              <w:divsChild>
                <w:div w:id="1945964761">
                  <w:marLeft w:val="0"/>
                  <w:marRight w:val="0"/>
                  <w:marTop w:val="0"/>
                  <w:marBottom w:val="0"/>
                  <w:divBdr>
                    <w:top w:val="none" w:sz="0" w:space="0" w:color="auto"/>
                    <w:left w:val="none" w:sz="0" w:space="0" w:color="auto"/>
                    <w:bottom w:val="none" w:sz="0" w:space="0" w:color="auto"/>
                    <w:right w:val="none" w:sz="0" w:space="0" w:color="auto"/>
                  </w:divBdr>
                  <w:divsChild>
                    <w:div w:id="1459496095">
                      <w:marLeft w:val="2325"/>
                      <w:marRight w:val="0"/>
                      <w:marTop w:val="0"/>
                      <w:marBottom w:val="0"/>
                      <w:divBdr>
                        <w:top w:val="none" w:sz="0" w:space="0" w:color="auto"/>
                        <w:left w:val="none" w:sz="0" w:space="0" w:color="auto"/>
                        <w:bottom w:val="none" w:sz="0" w:space="0" w:color="auto"/>
                        <w:right w:val="none" w:sz="0" w:space="0" w:color="auto"/>
                      </w:divBdr>
                      <w:divsChild>
                        <w:div w:id="1579243245">
                          <w:marLeft w:val="0"/>
                          <w:marRight w:val="0"/>
                          <w:marTop w:val="0"/>
                          <w:marBottom w:val="0"/>
                          <w:divBdr>
                            <w:top w:val="none" w:sz="0" w:space="0" w:color="auto"/>
                            <w:left w:val="none" w:sz="0" w:space="0" w:color="auto"/>
                            <w:bottom w:val="none" w:sz="0" w:space="0" w:color="auto"/>
                            <w:right w:val="none" w:sz="0" w:space="0" w:color="auto"/>
                          </w:divBdr>
                          <w:divsChild>
                            <w:div w:id="1554735603">
                              <w:marLeft w:val="0"/>
                              <w:marRight w:val="0"/>
                              <w:marTop w:val="0"/>
                              <w:marBottom w:val="0"/>
                              <w:divBdr>
                                <w:top w:val="none" w:sz="0" w:space="0" w:color="auto"/>
                                <w:left w:val="none" w:sz="0" w:space="0" w:color="auto"/>
                                <w:bottom w:val="none" w:sz="0" w:space="0" w:color="auto"/>
                                <w:right w:val="none" w:sz="0" w:space="0" w:color="auto"/>
                              </w:divBdr>
                              <w:divsChild>
                                <w:div w:id="673259918">
                                  <w:marLeft w:val="0"/>
                                  <w:marRight w:val="0"/>
                                  <w:marTop w:val="0"/>
                                  <w:marBottom w:val="0"/>
                                  <w:divBdr>
                                    <w:top w:val="none" w:sz="0" w:space="0" w:color="auto"/>
                                    <w:left w:val="none" w:sz="0" w:space="0" w:color="auto"/>
                                    <w:bottom w:val="none" w:sz="0" w:space="0" w:color="auto"/>
                                    <w:right w:val="none" w:sz="0" w:space="0" w:color="auto"/>
                                  </w:divBdr>
                                  <w:divsChild>
                                    <w:div w:id="709307146">
                                      <w:marLeft w:val="0"/>
                                      <w:marRight w:val="0"/>
                                      <w:marTop w:val="0"/>
                                      <w:marBottom w:val="0"/>
                                      <w:divBdr>
                                        <w:top w:val="none" w:sz="0" w:space="0" w:color="auto"/>
                                        <w:left w:val="none" w:sz="0" w:space="0" w:color="auto"/>
                                        <w:bottom w:val="none" w:sz="0" w:space="0" w:color="auto"/>
                                        <w:right w:val="none" w:sz="0" w:space="0" w:color="auto"/>
                                      </w:divBdr>
                                      <w:divsChild>
                                        <w:div w:id="252861204">
                                          <w:marLeft w:val="0"/>
                                          <w:marRight w:val="0"/>
                                          <w:marTop w:val="0"/>
                                          <w:marBottom w:val="0"/>
                                          <w:divBdr>
                                            <w:top w:val="none" w:sz="0" w:space="0" w:color="auto"/>
                                            <w:left w:val="none" w:sz="0" w:space="0" w:color="auto"/>
                                            <w:bottom w:val="none" w:sz="0" w:space="0" w:color="auto"/>
                                            <w:right w:val="none" w:sz="0" w:space="0" w:color="auto"/>
                                          </w:divBdr>
                                          <w:divsChild>
                                            <w:div w:id="1247574810">
                                              <w:marLeft w:val="0"/>
                                              <w:marRight w:val="0"/>
                                              <w:marTop w:val="0"/>
                                              <w:marBottom w:val="0"/>
                                              <w:divBdr>
                                                <w:top w:val="none" w:sz="0" w:space="0" w:color="auto"/>
                                                <w:left w:val="none" w:sz="0" w:space="0" w:color="auto"/>
                                                <w:bottom w:val="none" w:sz="0" w:space="0" w:color="auto"/>
                                                <w:right w:val="none" w:sz="0" w:space="0" w:color="auto"/>
                                              </w:divBdr>
                                              <w:divsChild>
                                                <w:div w:id="1770659674">
                                                  <w:marLeft w:val="0"/>
                                                  <w:marRight w:val="0"/>
                                                  <w:marTop w:val="0"/>
                                                  <w:marBottom w:val="0"/>
                                                  <w:divBdr>
                                                    <w:top w:val="none" w:sz="0" w:space="0" w:color="auto"/>
                                                    <w:left w:val="none" w:sz="0" w:space="0" w:color="auto"/>
                                                    <w:bottom w:val="none" w:sz="0" w:space="0" w:color="auto"/>
                                                    <w:right w:val="none" w:sz="0" w:space="0" w:color="auto"/>
                                                  </w:divBdr>
                                                  <w:divsChild>
                                                    <w:div w:id="353848054">
                                                      <w:marLeft w:val="0"/>
                                                      <w:marRight w:val="0"/>
                                                      <w:marTop w:val="0"/>
                                                      <w:marBottom w:val="0"/>
                                                      <w:divBdr>
                                                        <w:top w:val="none" w:sz="0" w:space="0" w:color="auto"/>
                                                        <w:left w:val="none" w:sz="0" w:space="0" w:color="auto"/>
                                                        <w:bottom w:val="none" w:sz="0" w:space="0" w:color="auto"/>
                                                        <w:right w:val="none" w:sz="0" w:space="0" w:color="auto"/>
                                                      </w:divBdr>
                                                      <w:divsChild>
                                                        <w:div w:id="2124106771">
                                                          <w:marLeft w:val="0"/>
                                                          <w:marRight w:val="0"/>
                                                          <w:marTop w:val="0"/>
                                                          <w:marBottom w:val="0"/>
                                                          <w:divBdr>
                                                            <w:top w:val="none" w:sz="0" w:space="0" w:color="auto"/>
                                                            <w:left w:val="none" w:sz="0" w:space="0" w:color="auto"/>
                                                            <w:bottom w:val="none" w:sz="0" w:space="0" w:color="auto"/>
                                                            <w:right w:val="none" w:sz="0" w:space="0" w:color="auto"/>
                                                          </w:divBdr>
                                                          <w:divsChild>
                                                            <w:div w:id="594096868">
                                                              <w:marLeft w:val="0"/>
                                                              <w:marRight w:val="0"/>
                                                              <w:marTop w:val="0"/>
                                                              <w:marBottom w:val="0"/>
                                                              <w:divBdr>
                                                                <w:top w:val="none" w:sz="0" w:space="0" w:color="auto"/>
                                                                <w:left w:val="none" w:sz="0" w:space="0" w:color="auto"/>
                                                                <w:bottom w:val="none" w:sz="0" w:space="0" w:color="auto"/>
                                                                <w:right w:val="none" w:sz="0" w:space="0" w:color="auto"/>
                                                              </w:divBdr>
                                                            </w:div>
                                                            <w:div w:id="1030495534">
                                                              <w:marLeft w:val="0"/>
                                                              <w:marRight w:val="0"/>
                                                              <w:marTop w:val="0"/>
                                                              <w:marBottom w:val="0"/>
                                                              <w:divBdr>
                                                                <w:top w:val="none" w:sz="0" w:space="0" w:color="auto"/>
                                                                <w:left w:val="none" w:sz="0" w:space="0" w:color="auto"/>
                                                                <w:bottom w:val="none" w:sz="0" w:space="0" w:color="auto"/>
                                                                <w:right w:val="none" w:sz="0" w:space="0" w:color="auto"/>
                                                              </w:divBdr>
                                                            </w:div>
                                                            <w:div w:id="15806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0460190">
      <w:bodyDiv w:val="1"/>
      <w:marLeft w:val="0"/>
      <w:marRight w:val="0"/>
      <w:marTop w:val="0"/>
      <w:marBottom w:val="0"/>
      <w:divBdr>
        <w:top w:val="none" w:sz="0" w:space="0" w:color="auto"/>
        <w:left w:val="none" w:sz="0" w:space="0" w:color="auto"/>
        <w:bottom w:val="none" w:sz="0" w:space="0" w:color="auto"/>
        <w:right w:val="none" w:sz="0" w:space="0" w:color="auto"/>
      </w:divBdr>
    </w:div>
    <w:div w:id="1243224676">
      <w:bodyDiv w:val="1"/>
      <w:marLeft w:val="0"/>
      <w:marRight w:val="0"/>
      <w:marTop w:val="0"/>
      <w:marBottom w:val="0"/>
      <w:divBdr>
        <w:top w:val="none" w:sz="0" w:space="0" w:color="auto"/>
        <w:left w:val="none" w:sz="0" w:space="0" w:color="auto"/>
        <w:bottom w:val="none" w:sz="0" w:space="0" w:color="auto"/>
        <w:right w:val="none" w:sz="0" w:space="0" w:color="auto"/>
      </w:divBdr>
    </w:div>
    <w:div w:id="126834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ail.kr-jihomorav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wikipedia.org/wiki/Webov%C3%BD_prohl%C3%AD%C5%BEe%C4%8D" TargetMode="External"/><Relationship Id="rId17" Type="http://schemas.openxmlformats.org/officeDocument/2006/relationships/hyperlink" Target="http://www.kr-jihomoravsky.cz/dms" TargetMode="External"/><Relationship Id="rId2" Type="http://schemas.openxmlformats.org/officeDocument/2006/relationships/customXml" Target="../customXml/item2.xml"/><Relationship Id="rId16" Type="http://schemas.openxmlformats.org/officeDocument/2006/relationships/hyperlink" Target="https://www.kr-jihomoravsky.cz/d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wikipedia.org/wiki/Internet" TargetMode="External"/><Relationship Id="rId5" Type="http://schemas.openxmlformats.org/officeDocument/2006/relationships/numbering" Target="numbering.xml"/><Relationship Id="rId15" Type="http://schemas.openxmlformats.org/officeDocument/2006/relationships/hyperlink" Target="http://urednik.kr-jihomoravsky.i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r-jihomoravsky.cz"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8" ma:contentTypeDescription="Vytvoří nový dokument" ma:contentTypeScope="" ma:versionID="f1dffe3677e537f1802b19745559b422">
  <xsd:schema xmlns:xsd="http://www.w3.org/2001/XMLSchema" xmlns:xs="http://www.w3.org/2001/XMLSchema" xmlns:p="http://schemas.microsoft.com/office/2006/metadata/properties" xmlns:ns3="0deffe0d-6ff4-450e-8238-ee1c128717b0" targetNamespace="http://schemas.microsoft.com/office/2006/metadata/properties" ma:root="true" ma:fieldsID="2079fdf57f1757f8545eab7041bf99f6" ns3:_="">
    <xsd:import namespace="0deffe0d-6ff4-450e-8238-ee1c128717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E2AA2-3CE2-40F1-A09E-4C1349B32688}">
  <ds:schemaRefs>
    <ds:schemaRef ds:uri="0deffe0d-6ff4-450e-8238-ee1c128717b0"/>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12EB9D8-A53B-428B-946C-93F78FB8872B}">
  <ds:schemaRefs>
    <ds:schemaRef ds:uri="http://schemas.microsoft.com/sharepoint/v3/contenttype/forms"/>
  </ds:schemaRefs>
</ds:datastoreItem>
</file>

<file path=customXml/itemProps3.xml><?xml version="1.0" encoding="utf-8"?>
<ds:datastoreItem xmlns:ds="http://schemas.openxmlformats.org/officeDocument/2006/customXml" ds:itemID="{0ABF032D-34FB-490A-B2D2-962013B1D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86FE2-791A-4338-81EE-EF58B2E2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6792</Words>
  <Characters>40074</Characters>
  <Application>Microsoft Office Word</Application>
  <DocSecurity>4</DocSecurity>
  <Lines>333</Lines>
  <Paragraphs>93</Paragraphs>
  <ScaleCrop>false</ScaleCrop>
  <HeadingPairs>
    <vt:vector size="2" baseType="variant">
      <vt:variant>
        <vt:lpstr>Název</vt:lpstr>
      </vt:variant>
      <vt:variant>
        <vt:i4>1</vt:i4>
      </vt:variant>
    </vt:vector>
  </HeadingPairs>
  <TitlesOfParts>
    <vt:vector size="1" baseType="lpstr">
      <vt:lpstr>INA</vt:lpstr>
    </vt:vector>
  </TitlesOfParts>
  <Company>Jihomoravský kraj, KÚ</Company>
  <LinksUpToDate>false</LinksUpToDate>
  <CharactersWithSpaces>46773</CharactersWithSpaces>
  <SharedDoc>false</SharedDoc>
  <HLinks>
    <vt:vector size="186" baseType="variant">
      <vt:variant>
        <vt:i4>7471130</vt:i4>
      </vt:variant>
      <vt:variant>
        <vt:i4>174</vt:i4>
      </vt:variant>
      <vt:variant>
        <vt:i4>0</vt:i4>
      </vt:variant>
      <vt:variant>
        <vt:i4>5</vt:i4>
      </vt:variant>
      <vt:variant>
        <vt:lpwstr>mailto:sharepoint@kr-jihomoravsky.cz</vt:lpwstr>
      </vt:variant>
      <vt:variant>
        <vt:lpwstr/>
      </vt:variant>
      <vt:variant>
        <vt:i4>5111826</vt:i4>
      </vt:variant>
      <vt:variant>
        <vt:i4>171</vt:i4>
      </vt:variant>
      <vt:variant>
        <vt:i4>0</vt:i4>
      </vt:variant>
      <vt:variant>
        <vt:i4>5</vt:i4>
      </vt:variant>
      <vt:variant>
        <vt:lpwstr>http://www.kr-jihomoravsky.cz/dms</vt:lpwstr>
      </vt:variant>
      <vt:variant>
        <vt:lpwstr/>
      </vt:variant>
      <vt:variant>
        <vt:i4>2293878</vt:i4>
      </vt:variant>
      <vt:variant>
        <vt:i4>168</vt:i4>
      </vt:variant>
      <vt:variant>
        <vt:i4>0</vt:i4>
      </vt:variant>
      <vt:variant>
        <vt:i4>5</vt:i4>
      </vt:variant>
      <vt:variant>
        <vt:lpwstr>http://www.kr-jihomoravsky.cz/</vt:lpwstr>
      </vt:variant>
      <vt:variant>
        <vt:lpwstr/>
      </vt:variant>
      <vt:variant>
        <vt:i4>1900559</vt:i4>
      </vt:variant>
      <vt:variant>
        <vt:i4>165</vt:i4>
      </vt:variant>
      <vt:variant>
        <vt:i4>0</vt:i4>
      </vt:variant>
      <vt:variant>
        <vt:i4>5</vt:i4>
      </vt:variant>
      <vt:variant>
        <vt:lpwstr>https://email.kr-jihomoravsky.cz/</vt:lpwstr>
      </vt:variant>
      <vt:variant>
        <vt:lpwstr/>
      </vt:variant>
      <vt:variant>
        <vt:i4>1376316</vt:i4>
      </vt:variant>
      <vt:variant>
        <vt:i4>158</vt:i4>
      </vt:variant>
      <vt:variant>
        <vt:i4>0</vt:i4>
      </vt:variant>
      <vt:variant>
        <vt:i4>5</vt:i4>
      </vt:variant>
      <vt:variant>
        <vt:lpwstr/>
      </vt:variant>
      <vt:variant>
        <vt:lpwstr>_Toc308706734</vt:lpwstr>
      </vt:variant>
      <vt:variant>
        <vt:i4>1310780</vt:i4>
      </vt:variant>
      <vt:variant>
        <vt:i4>152</vt:i4>
      </vt:variant>
      <vt:variant>
        <vt:i4>0</vt:i4>
      </vt:variant>
      <vt:variant>
        <vt:i4>5</vt:i4>
      </vt:variant>
      <vt:variant>
        <vt:lpwstr/>
      </vt:variant>
      <vt:variant>
        <vt:lpwstr>_Toc308706726</vt:lpwstr>
      </vt:variant>
      <vt:variant>
        <vt:i4>1310780</vt:i4>
      </vt:variant>
      <vt:variant>
        <vt:i4>146</vt:i4>
      </vt:variant>
      <vt:variant>
        <vt:i4>0</vt:i4>
      </vt:variant>
      <vt:variant>
        <vt:i4>5</vt:i4>
      </vt:variant>
      <vt:variant>
        <vt:lpwstr/>
      </vt:variant>
      <vt:variant>
        <vt:lpwstr>_Toc308706724</vt:lpwstr>
      </vt:variant>
      <vt:variant>
        <vt:i4>1310780</vt:i4>
      </vt:variant>
      <vt:variant>
        <vt:i4>140</vt:i4>
      </vt:variant>
      <vt:variant>
        <vt:i4>0</vt:i4>
      </vt:variant>
      <vt:variant>
        <vt:i4>5</vt:i4>
      </vt:variant>
      <vt:variant>
        <vt:lpwstr/>
      </vt:variant>
      <vt:variant>
        <vt:lpwstr>_Toc308706722</vt:lpwstr>
      </vt:variant>
      <vt:variant>
        <vt:i4>1310780</vt:i4>
      </vt:variant>
      <vt:variant>
        <vt:i4>134</vt:i4>
      </vt:variant>
      <vt:variant>
        <vt:i4>0</vt:i4>
      </vt:variant>
      <vt:variant>
        <vt:i4>5</vt:i4>
      </vt:variant>
      <vt:variant>
        <vt:lpwstr/>
      </vt:variant>
      <vt:variant>
        <vt:lpwstr>_Toc308706721</vt:lpwstr>
      </vt:variant>
      <vt:variant>
        <vt:i4>1310780</vt:i4>
      </vt:variant>
      <vt:variant>
        <vt:i4>128</vt:i4>
      </vt:variant>
      <vt:variant>
        <vt:i4>0</vt:i4>
      </vt:variant>
      <vt:variant>
        <vt:i4>5</vt:i4>
      </vt:variant>
      <vt:variant>
        <vt:lpwstr/>
      </vt:variant>
      <vt:variant>
        <vt:lpwstr>_Toc308706720</vt:lpwstr>
      </vt:variant>
      <vt:variant>
        <vt:i4>1507388</vt:i4>
      </vt:variant>
      <vt:variant>
        <vt:i4>122</vt:i4>
      </vt:variant>
      <vt:variant>
        <vt:i4>0</vt:i4>
      </vt:variant>
      <vt:variant>
        <vt:i4>5</vt:i4>
      </vt:variant>
      <vt:variant>
        <vt:lpwstr/>
      </vt:variant>
      <vt:variant>
        <vt:lpwstr>_Toc308706719</vt:lpwstr>
      </vt:variant>
      <vt:variant>
        <vt:i4>1507388</vt:i4>
      </vt:variant>
      <vt:variant>
        <vt:i4>116</vt:i4>
      </vt:variant>
      <vt:variant>
        <vt:i4>0</vt:i4>
      </vt:variant>
      <vt:variant>
        <vt:i4>5</vt:i4>
      </vt:variant>
      <vt:variant>
        <vt:lpwstr/>
      </vt:variant>
      <vt:variant>
        <vt:lpwstr>_Toc308706718</vt:lpwstr>
      </vt:variant>
      <vt:variant>
        <vt:i4>1507388</vt:i4>
      </vt:variant>
      <vt:variant>
        <vt:i4>110</vt:i4>
      </vt:variant>
      <vt:variant>
        <vt:i4>0</vt:i4>
      </vt:variant>
      <vt:variant>
        <vt:i4>5</vt:i4>
      </vt:variant>
      <vt:variant>
        <vt:lpwstr/>
      </vt:variant>
      <vt:variant>
        <vt:lpwstr>_Toc308706716</vt:lpwstr>
      </vt:variant>
      <vt:variant>
        <vt:i4>1507388</vt:i4>
      </vt:variant>
      <vt:variant>
        <vt:i4>104</vt:i4>
      </vt:variant>
      <vt:variant>
        <vt:i4>0</vt:i4>
      </vt:variant>
      <vt:variant>
        <vt:i4>5</vt:i4>
      </vt:variant>
      <vt:variant>
        <vt:lpwstr/>
      </vt:variant>
      <vt:variant>
        <vt:lpwstr>_Toc308706715</vt:lpwstr>
      </vt:variant>
      <vt:variant>
        <vt:i4>1507388</vt:i4>
      </vt:variant>
      <vt:variant>
        <vt:i4>98</vt:i4>
      </vt:variant>
      <vt:variant>
        <vt:i4>0</vt:i4>
      </vt:variant>
      <vt:variant>
        <vt:i4>5</vt:i4>
      </vt:variant>
      <vt:variant>
        <vt:lpwstr/>
      </vt:variant>
      <vt:variant>
        <vt:lpwstr>_Toc308706714</vt:lpwstr>
      </vt:variant>
      <vt:variant>
        <vt:i4>1507388</vt:i4>
      </vt:variant>
      <vt:variant>
        <vt:i4>92</vt:i4>
      </vt:variant>
      <vt:variant>
        <vt:i4>0</vt:i4>
      </vt:variant>
      <vt:variant>
        <vt:i4>5</vt:i4>
      </vt:variant>
      <vt:variant>
        <vt:lpwstr/>
      </vt:variant>
      <vt:variant>
        <vt:lpwstr>_Toc308706712</vt:lpwstr>
      </vt:variant>
      <vt:variant>
        <vt:i4>1507388</vt:i4>
      </vt:variant>
      <vt:variant>
        <vt:i4>86</vt:i4>
      </vt:variant>
      <vt:variant>
        <vt:i4>0</vt:i4>
      </vt:variant>
      <vt:variant>
        <vt:i4>5</vt:i4>
      </vt:variant>
      <vt:variant>
        <vt:lpwstr/>
      </vt:variant>
      <vt:variant>
        <vt:lpwstr>_Toc308706711</vt:lpwstr>
      </vt:variant>
      <vt:variant>
        <vt:i4>1507388</vt:i4>
      </vt:variant>
      <vt:variant>
        <vt:i4>80</vt:i4>
      </vt:variant>
      <vt:variant>
        <vt:i4>0</vt:i4>
      </vt:variant>
      <vt:variant>
        <vt:i4>5</vt:i4>
      </vt:variant>
      <vt:variant>
        <vt:lpwstr/>
      </vt:variant>
      <vt:variant>
        <vt:lpwstr>_Toc308706710</vt:lpwstr>
      </vt:variant>
      <vt:variant>
        <vt:i4>1441852</vt:i4>
      </vt:variant>
      <vt:variant>
        <vt:i4>74</vt:i4>
      </vt:variant>
      <vt:variant>
        <vt:i4>0</vt:i4>
      </vt:variant>
      <vt:variant>
        <vt:i4>5</vt:i4>
      </vt:variant>
      <vt:variant>
        <vt:lpwstr/>
      </vt:variant>
      <vt:variant>
        <vt:lpwstr>_Toc308706709</vt:lpwstr>
      </vt:variant>
      <vt:variant>
        <vt:i4>1441852</vt:i4>
      </vt:variant>
      <vt:variant>
        <vt:i4>68</vt:i4>
      </vt:variant>
      <vt:variant>
        <vt:i4>0</vt:i4>
      </vt:variant>
      <vt:variant>
        <vt:i4>5</vt:i4>
      </vt:variant>
      <vt:variant>
        <vt:lpwstr/>
      </vt:variant>
      <vt:variant>
        <vt:lpwstr>_Toc308706708</vt:lpwstr>
      </vt:variant>
      <vt:variant>
        <vt:i4>1441852</vt:i4>
      </vt:variant>
      <vt:variant>
        <vt:i4>62</vt:i4>
      </vt:variant>
      <vt:variant>
        <vt:i4>0</vt:i4>
      </vt:variant>
      <vt:variant>
        <vt:i4>5</vt:i4>
      </vt:variant>
      <vt:variant>
        <vt:lpwstr/>
      </vt:variant>
      <vt:variant>
        <vt:lpwstr>_Toc308706707</vt:lpwstr>
      </vt:variant>
      <vt:variant>
        <vt:i4>1441852</vt:i4>
      </vt:variant>
      <vt:variant>
        <vt:i4>56</vt:i4>
      </vt:variant>
      <vt:variant>
        <vt:i4>0</vt:i4>
      </vt:variant>
      <vt:variant>
        <vt:i4>5</vt:i4>
      </vt:variant>
      <vt:variant>
        <vt:lpwstr/>
      </vt:variant>
      <vt:variant>
        <vt:lpwstr>_Toc308706706</vt:lpwstr>
      </vt:variant>
      <vt:variant>
        <vt:i4>1441852</vt:i4>
      </vt:variant>
      <vt:variant>
        <vt:i4>50</vt:i4>
      </vt:variant>
      <vt:variant>
        <vt:i4>0</vt:i4>
      </vt:variant>
      <vt:variant>
        <vt:i4>5</vt:i4>
      </vt:variant>
      <vt:variant>
        <vt:lpwstr/>
      </vt:variant>
      <vt:variant>
        <vt:lpwstr>_Toc308706705</vt:lpwstr>
      </vt:variant>
      <vt:variant>
        <vt:i4>1441852</vt:i4>
      </vt:variant>
      <vt:variant>
        <vt:i4>44</vt:i4>
      </vt:variant>
      <vt:variant>
        <vt:i4>0</vt:i4>
      </vt:variant>
      <vt:variant>
        <vt:i4>5</vt:i4>
      </vt:variant>
      <vt:variant>
        <vt:lpwstr/>
      </vt:variant>
      <vt:variant>
        <vt:lpwstr>_Toc308706704</vt:lpwstr>
      </vt:variant>
      <vt:variant>
        <vt:i4>1441852</vt:i4>
      </vt:variant>
      <vt:variant>
        <vt:i4>38</vt:i4>
      </vt:variant>
      <vt:variant>
        <vt:i4>0</vt:i4>
      </vt:variant>
      <vt:variant>
        <vt:i4>5</vt:i4>
      </vt:variant>
      <vt:variant>
        <vt:lpwstr/>
      </vt:variant>
      <vt:variant>
        <vt:lpwstr>_Toc308706703</vt:lpwstr>
      </vt:variant>
      <vt:variant>
        <vt:i4>1441852</vt:i4>
      </vt:variant>
      <vt:variant>
        <vt:i4>32</vt:i4>
      </vt:variant>
      <vt:variant>
        <vt:i4>0</vt:i4>
      </vt:variant>
      <vt:variant>
        <vt:i4>5</vt:i4>
      </vt:variant>
      <vt:variant>
        <vt:lpwstr/>
      </vt:variant>
      <vt:variant>
        <vt:lpwstr>_Toc308706702</vt:lpwstr>
      </vt:variant>
      <vt:variant>
        <vt:i4>2031677</vt:i4>
      </vt:variant>
      <vt:variant>
        <vt:i4>26</vt:i4>
      </vt:variant>
      <vt:variant>
        <vt:i4>0</vt:i4>
      </vt:variant>
      <vt:variant>
        <vt:i4>5</vt:i4>
      </vt:variant>
      <vt:variant>
        <vt:lpwstr/>
      </vt:variant>
      <vt:variant>
        <vt:lpwstr>_Toc308706699</vt:lpwstr>
      </vt:variant>
      <vt:variant>
        <vt:i4>2031677</vt:i4>
      </vt:variant>
      <vt:variant>
        <vt:i4>20</vt:i4>
      </vt:variant>
      <vt:variant>
        <vt:i4>0</vt:i4>
      </vt:variant>
      <vt:variant>
        <vt:i4>5</vt:i4>
      </vt:variant>
      <vt:variant>
        <vt:lpwstr/>
      </vt:variant>
      <vt:variant>
        <vt:lpwstr>_Toc308706698</vt:lpwstr>
      </vt:variant>
      <vt:variant>
        <vt:i4>2031677</vt:i4>
      </vt:variant>
      <vt:variant>
        <vt:i4>14</vt:i4>
      </vt:variant>
      <vt:variant>
        <vt:i4>0</vt:i4>
      </vt:variant>
      <vt:variant>
        <vt:i4>5</vt:i4>
      </vt:variant>
      <vt:variant>
        <vt:lpwstr/>
      </vt:variant>
      <vt:variant>
        <vt:lpwstr>_Toc308706696</vt:lpwstr>
      </vt:variant>
      <vt:variant>
        <vt:i4>2031677</vt:i4>
      </vt:variant>
      <vt:variant>
        <vt:i4>8</vt:i4>
      </vt:variant>
      <vt:variant>
        <vt:i4>0</vt:i4>
      </vt:variant>
      <vt:variant>
        <vt:i4>5</vt:i4>
      </vt:variant>
      <vt:variant>
        <vt:lpwstr/>
      </vt:variant>
      <vt:variant>
        <vt:lpwstr>_Toc308706695</vt:lpwstr>
      </vt:variant>
      <vt:variant>
        <vt:i4>2031677</vt:i4>
      </vt:variant>
      <vt:variant>
        <vt:i4>2</vt:i4>
      </vt:variant>
      <vt:variant>
        <vt:i4>0</vt:i4>
      </vt:variant>
      <vt:variant>
        <vt:i4>5</vt:i4>
      </vt:variant>
      <vt:variant>
        <vt:lpwstr/>
      </vt:variant>
      <vt:variant>
        <vt:lpwstr>_Toc308706694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dc:title>
  <dc:subject>interní normativní akt</dc:subject>
  <dc:creator>uhlirova.kamila</dc:creator>
  <cp:keywords>interní normativní akt směrnice</cp:keywords>
  <cp:lastModifiedBy>Krásná Pavlína</cp:lastModifiedBy>
  <cp:revision>2</cp:revision>
  <cp:lastPrinted>2017-11-08T13:21:00Z</cp:lastPrinted>
  <dcterms:created xsi:type="dcterms:W3CDTF">2019-09-05T15:16:00Z</dcterms:created>
  <dcterms:modified xsi:type="dcterms:W3CDTF">2019-09-05T15:16:00Z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známka">
    <vt:lpwstr>přip IA a OŽP</vt:lpwstr>
  </property>
  <property fmtid="{D5CDD505-2E9C-101B-9397-08002B2CF9AE}" pid="3" name="_DocHome">
    <vt:i4>-1150426263</vt:i4>
  </property>
  <property fmtid="{D5CDD505-2E9C-101B-9397-08002B2CF9AE}" pid="4" name="ContentTypeId">
    <vt:lpwstr>0x0101002564EFF633E761448C7E34048376FC3D</vt:lpwstr>
  </property>
  <property fmtid="{D5CDD505-2E9C-101B-9397-08002B2CF9AE}" pid="5" name="MSIP_Label_690ebb53-23a2-471a-9c6e-17bd0d11311e_Enabled">
    <vt:lpwstr>True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Owner">
    <vt:lpwstr>KRASNA.PAVLINA@kr-jihomoravsky.cz</vt:lpwstr>
  </property>
  <property fmtid="{D5CDD505-2E9C-101B-9397-08002B2CF9AE}" pid="8" name="MSIP_Label_690ebb53-23a2-471a-9c6e-17bd0d11311e_SetDate">
    <vt:lpwstr>2019-09-05T15:15:55.8272120Z</vt:lpwstr>
  </property>
  <property fmtid="{D5CDD505-2E9C-101B-9397-08002B2CF9AE}" pid="9" name="MSIP_Label_690ebb53-23a2-471a-9c6e-17bd0d11311e_Name">
    <vt:lpwstr>Verejne</vt:lpwstr>
  </property>
  <property fmtid="{D5CDD505-2E9C-101B-9397-08002B2CF9AE}" pid="10" name="MSIP_Label_690ebb53-23a2-471a-9c6e-17bd0d11311e_Application">
    <vt:lpwstr>Microsoft Azure Information Protection</vt:lpwstr>
  </property>
  <property fmtid="{D5CDD505-2E9C-101B-9397-08002B2CF9AE}" pid="11" name="MSIP_Label_690ebb53-23a2-471a-9c6e-17bd0d11311e_Extended_MSFT_Method">
    <vt:lpwstr>Automatic</vt:lpwstr>
  </property>
  <property fmtid="{D5CDD505-2E9C-101B-9397-08002B2CF9AE}" pid="12" name="Sensitivity">
    <vt:lpwstr>Verejne</vt:lpwstr>
  </property>
</Properties>
</file>